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  <w:bookmarkStart w:id="2" w:name="_GoBack"/>
      <w:bookmarkEnd w:id="2"/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077"/>
        <w:gridCol w:w="743"/>
        <w:gridCol w:w="2268"/>
        <w:gridCol w:w="3402"/>
      </w:tblGrid>
      <w:tr w:rsidR="00220B47" w:rsidRPr="0050550E" w:rsidTr="00E42C9F">
        <w:tc>
          <w:tcPr>
            <w:tcW w:w="10490" w:type="dxa"/>
            <w:gridSpan w:val="4"/>
          </w:tcPr>
          <w:p w:rsidR="001E5605" w:rsidRPr="001E5605" w:rsidRDefault="00A12D71" w:rsidP="00003631">
            <w:pPr>
              <w:tabs>
                <w:tab w:val="left" w:pos="10490"/>
              </w:tabs>
              <w:ind w:firstLine="708"/>
              <w:jc w:val="both"/>
              <w:rPr>
                <w:sz w:val="24"/>
              </w:rPr>
            </w:pPr>
            <w:permStart w:id="555119577" w:edGrp="everyone"/>
            <w:r>
              <w:t xml:space="preserve"> </w:t>
            </w:r>
            <w:r w:rsidR="001E5605" w:rsidRPr="001E5605">
              <w:rPr>
                <w:sz w:val="24"/>
              </w:rPr>
              <w:t>Извещение о проведении аукциона по продаже в собственность земельного участка</w:t>
            </w:r>
          </w:p>
          <w:p w:rsidR="001E5605" w:rsidRPr="001E5605" w:rsidRDefault="001E5605" w:rsidP="001E5605">
            <w:pPr>
              <w:pStyle w:val="20"/>
              <w:tabs>
                <w:tab w:val="left" w:pos="10098"/>
              </w:tabs>
              <w:spacing w:line="240" w:lineRule="auto"/>
              <w:ind w:firstLine="708"/>
              <w:rPr>
                <w:sz w:val="24"/>
              </w:rPr>
            </w:pPr>
            <w:r w:rsidRPr="001E5605">
              <w:rPr>
                <w:sz w:val="24"/>
              </w:rPr>
              <w:t xml:space="preserve"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 </w:t>
            </w:r>
            <w:r w:rsidR="004F1EF5">
              <w:rPr>
                <w:sz w:val="24"/>
              </w:rPr>
              <w:t>22.09</w:t>
            </w:r>
            <w:r>
              <w:rPr>
                <w:sz w:val="24"/>
              </w:rPr>
              <w:t>.2023</w:t>
            </w:r>
            <w:r w:rsidRPr="001E5605">
              <w:rPr>
                <w:sz w:val="24"/>
              </w:rPr>
              <w:t xml:space="preserve"> № </w:t>
            </w:r>
            <w:r w:rsidR="004F1EF5">
              <w:rPr>
                <w:sz w:val="24"/>
              </w:rPr>
              <w:t>2046</w:t>
            </w:r>
            <w:r w:rsidRPr="001E5605">
              <w:rPr>
                <w:sz w:val="24"/>
              </w:rPr>
              <w:t xml:space="preserve"> «О проведении аукциона по продаже в собственность земельн</w:t>
            </w:r>
            <w:r>
              <w:rPr>
                <w:sz w:val="24"/>
              </w:rPr>
              <w:t>ого</w:t>
            </w:r>
            <w:r w:rsidRPr="001E5605">
              <w:rPr>
                <w:sz w:val="24"/>
              </w:rPr>
              <w:t xml:space="preserve"> участк</w:t>
            </w:r>
            <w:r>
              <w:rPr>
                <w:sz w:val="24"/>
              </w:rPr>
              <w:t>а</w:t>
            </w:r>
            <w:r w:rsidRPr="001E5605">
              <w:rPr>
                <w:sz w:val="24"/>
              </w:rPr>
              <w:t>», информационн</w:t>
            </w:r>
            <w:r>
              <w:rPr>
                <w:sz w:val="24"/>
              </w:rPr>
              <w:t>ого</w:t>
            </w:r>
            <w:r w:rsidRPr="001E5605">
              <w:rPr>
                <w:sz w:val="24"/>
              </w:rPr>
              <w:t xml:space="preserve"> извещени</w:t>
            </w:r>
            <w:r>
              <w:rPr>
                <w:sz w:val="24"/>
              </w:rPr>
              <w:t>я</w:t>
            </w:r>
            <w:r w:rsidRPr="001E5605">
              <w:rPr>
                <w:sz w:val="24"/>
              </w:rPr>
              <w:t xml:space="preserve"> </w:t>
            </w:r>
            <w:r>
              <w:rPr>
                <w:sz w:val="24"/>
              </w:rPr>
              <w:t>№210000012700000000</w:t>
            </w:r>
            <w:r w:rsidR="004F1EF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1E5605">
              <w:rPr>
                <w:sz w:val="24"/>
              </w:rPr>
              <w:t xml:space="preserve"> дата публикации </w:t>
            </w:r>
            <w:r>
              <w:rPr>
                <w:sz w:val="24"/>
              </w:rPr>
              <w:t>1</w:t>
            </w:r>
            <w:r w:rsidR="004F1EF5">
              <w:rPr>
                <w:sz w:val="24"/>
              </w:rPr>
              <w:t>7.08</w:t>
            </w:r>
            <w:r>
              <w:rPr>
                <w:sz w:val="24"/>
              </w:rPr>
              <w:t>.2023</w:t>
            </w:r>
            <w:r w:rsidRPr="001E5605">
              <w:rPr>
                <w:sz w:val="24"/>
              </w:rPr>
              <w:t>, размещенн</w:t>
            </w:r>
            <w:r>
              <w:rPr>
                <w:sz w:val="24"/>
              </w:rPr>
              <w:t>ого</w:t>
            </w:r>
            <w:r w:rsidRPr="001E5605">
              <w:rPr>
                <w:sz w:val="24"/>
              </w:rPr>
              <w:t xml:space="preserve"> на сайте </w:t>
            </w:r>
            <w:r w:rsidRPr="001E5605">
              <w:rPr>
                <w:bCs/>
                <w:sz w:val="24"/>
              </w:rPr>
              <w:t>Российской Федерации (</w:t>
            </w:r>
            <w:hyperlink r:id="rId8" w:history="1"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  <w:lang w:val="en-US"/>
                </w:rPr>
                <w:t>www</w:t>
              </w:r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</w:rPr>
                <w:t>.</w:t>
              </w:r>
              <w:proofErr w:type="spellStart"/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  <w:lang w:val="en-US"/>
                </w:rPr>
                <w:t>torgi</w:t>
              </w:r>
              <w:proofErr w:type="spellEnd"/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</w:rPr>
                <w:t>.</w:t>
              </w:r>
              <w:proofErr w:type="spellStart"/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  <w:lang w:val="en-US"/>
                </w:rPr>
                <w:t>gov</w:t>
              </w:r>
              <w:proofErr w:type="spellEnd"/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</w:rPr>
                <w:t>.</w:t>
              </w:r>
              <w:proofErr w:type="spellStart"/>
              <w:r w:rsidRPr="00833A95">
                <w:rPr>
                  <w:rStyle w:val="ad"/>
                  <w:rFonts w:ascii="Times New Roman" w:hAnsi="Times New Roman" w:cs="Times New Roman"/>
                  <w:bCs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3A95">
              <w:rPr>
                <w:bCs/>
                <w:sz w:val="24"/>
              </w:rPr>
              <w:t>)</w:t>
            </w:r>
            <w:r w:rsidR="00833A95" w:rsidRPr="00833A95">
              <w:rPr>
                <w:bCs/>
                <w:sz w:val="24"/>
              </w:rPr>
              <w:t>,</w:t>
            </w:r>
            <w:r w:rsidRPr="00833A95">
              <w:rPr>
                <w:bCs/>
                <w:sz w:val="24"/>
              </w:rPr>
              <w:t xml:space="preserve"> учитывая</w:t>
            </w:r>
            <w:r w:rsidRPr="001E5605">
              <w:rPr>
                <w:bCs/>
                <w:sz w:val="24"/>
              </w:rPr>
              <w:t xml:space="preserve"> заявления иных граждан о намерении принять участие в аукционе, в соответствии со </w:t>
            </w:r>
            <w:proofErr w:type="spellStart"/>
            <w:r w:rsidRPr="001E5605">
              <w:rPr>
                <w:bCs/>
                <w:sz w:val="24"/>
              </w:rPr>
              <w:t>ст.ст</w:t>
            </w:r>
            <w:proofErr w:type="spellEnd"/>
            <w:r w:rsidRPr="001E5605">
              <w:rPr>
                <w:bCs/>
                <w:sz w:val="24"/>
              </w:rPr>
              <w:t xml:space="preserve">. 39.18, </w:t>
            </w:r>
            <w:r w:rsidRPr="001E5605">
              <w:rPr>
                <w:sz w:val="24"/>
              </w:rPr>
              <w:t>39.11, 39.12</w:t>
            </w:r>
            <w:r w:rsidRPr="001E5605">
              <w:rPr>
                <w:bCs/>
                <w:sz w:val="24"/>
              </w:rPr>
              <w:t xml:space="preserve"> Земельного кодекса РФ</w:t>
            </w:r>
            <w:r w:rsidRPr="001E5605">
              <w:rPr>
                <w:sz w:val="24"/>
              </w:rPr>
              <w:t xml:space="preserve"> от 25.10.2001 №136–ФЗ</w:t>
            </w:r>
          </w:p>
          <w:p w:rsidR="001E5605" w:rsidRPr="001E5605" w:rsidRDefault="000C290C" w:rsidP="001E5605">
            <w:pPr>
              <w:pStyle w:val="20"/>
              <w:tabs>
                <w:tab w:val="left" w:pos="10098"/>
              </w:tabs>
              <w:spacing w:line="240" w:lineRule="auto"/>
              <w:ind w:left="176" w:right="-36" w:firstLine="532"/>
              <w:rPr>
                <w:b/>
                <w:sz w:val="24"/>
              </w:rPr>
            </w:pPr>
            <w:r w:rsidRPr="000C290C">
              <w:rPr>
                <w:b/>
                <w:bCs/>
                <w:sz w:val="24"/>
              </w:rPr>
              <w:t>1</w:t>
            </w:r>
            <w:r w:rsidR="008943A2">
              <w:rPr>
                <w:b/>
                <w:bCs/>
                <w:sz w:val="24"/>
              </w:rPr>
              <w:t>4</w:t>
            </w:r>
            <w:r w:rsidR="001E5605" w:rsidRPr="000C290C">
              <w:rPr>
                <w:b/>
                <w:bCs/>
                <w:sz w:val="24"/>
              </w:rPr>
              <w:t xml:space="preserve"> </w:t>
            </w:r>
            <w:r w:rsidRPr="000C290C">
              <w:rPr>
                <w:b/>
                <w:bCs/>
                <w:sz w:val="24"/>
              </w:rPr>
              <w:t>ноября</w:t>
            </w:r>
            <w:r w:rsidR="001E5605" w:rsidRPr="000C290C">
              <w:rPr>
                <w:b/>
                <w:bCs/>
                <w:sz w:val="24"/>
              </w:rPr>
              <w:t xml:space="preserve"> 2023 </w:t>
            </w:r>
            <w:r w:rsidR="004F1EF5">
              <w:rPr>
                <w:b/>
                <w:bCs/>
                <w:sz w:val="24"/>
              </w:rPr>
              <w:t>года в 10 час. 0</w:t>
            </w:r>
            <w:r w:rsidR="001E5605" w:rsidRPr="001E5605">
              <w:rPr>
                <w:b/>
                <w:bCs/>
                <w:sz w:val="24"/>
              </w:rPr>
              <w:t>0 мин. в зале заседаний (к. 307) Администрации городского округа город Кулебаки состоится аукцион, открытый по составу участников и открытый по форме подачи предложений о цене з</w:t>
            </w:r>
            <w:r w:rsidR="001E5605" w:rsidRPr="001E5605">
              <w:rPr>
                <w:b/>
                <w:sz w:val="24"/>
              </w:rPr>
              <w:t>емельн</w:t>
            </w:r>
            <w:r w:rsidR="001E5605">
              <w:rPr>
                <w:b/>
                <w:sz w:val="24"/>
              </w:rPr>
              <w:t>ого</w:t>
            </w:r>
            <w:r w:rsidR="001E5605" w:rsidRPr="001E5605">
              <w:rPr>
                <w:b/>
                <w:sz w:val="24"/>
              </w:rPr>
              <w:t xml:space="preserve"> участк</w:t>
            </w:r>
            <w:r w:rsidR="001E5605">
              <w:rPr>
                <w:b/>
                <w:sz w:val="24"/>
              </w:rPr>
              <w:t>а</w:t>
            </w:r>
            <w:r w:rsidR="001E5605" w:rsidRPr="001E5605">
              <w:rPr>
                <w:b/>
                <w:sz w:val="24"/>
              </w:rPr>
              <w:t>, находящ</w:t>
            </w:r>
            <w:r w:rsidR="001E5605">
              <w:rPr>
                <w:b/>
                <w:sz w:val="24"/>
              </w:rPr>
              <w:t>его</w:t>
            </w:r>
            <w:r w:rsidR="001E5605" w:rsidRPr="001E5605">
              <w:rPr>
                <w:b/>
                <w:sz w:val="24"/>
              </w:rPr>
              <w:t xml:space="preserve">ся в </w:t>
            </w:r>
            <w:r w:rsidR="004F1EF5">
              <w:rPr>
                <w:b/>
                <w:sz w:val="24"/>
              </w:rPr>
              <w:t>государственной собственности до разграничения</w:t>
            </w:r>
            <w:r w:rsidR="001E5605" w:rsidRPr="001E5605">
              <w:rPr>
                <w:b/>
                <w:sz w:val="24"/>
              </w:rPr>
              <w:t>.</w:t>
            </w:r>
          </w:p>
          <w:p w:rsidR="001E5605" w:rsidRPr="001E5605" w:rsidRDefault="001E5605" w:rsidP="001E5605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Лот №1. Характеристика земельного участка: </w:t>
            </w:r>
          </w:p>
          <w:p w:rsidR="001E5605" w:rsidRPr="001E5605" w:rsidRDefault="001E5605" w:rsidP="001E5605">
            <w:pPr>
              <w:pStyle w:val="30"/>
              <w:tabs>
                <w:tab w:val="left" w:pos="9957"/>
              </w:tabs>
              <w:spacing w:after="0"/>
              <w:ind w:left="0" w:firstLine="709"/>
              <w:rPr>
                <w:sz w:val="24"/>
                <w:szCs w:val="24"/>
              </w:rPr>
            </w:pPr>
            <w:r w:rsidRPr="001E5605">
              <w:rPr>
                <w:b/>
                <w:sz w:val="24"/>
                <w:szCs w:val="24"/>
              </w:rPr>
              <w:t>Месторасположение</w:t>
            </w:r>
            <w:r w:rsidRPr="001E5605">
              <w:rPr>
                <w:sz w:val="24"/>
                <w:szCs w:val="24"/>
              </w:rPr>
              <w:t xml:space="preserve">: Нижегородская </w:t>
            </w:r>
            <w:r w:rsidR="004F1EF5" w:rsidRPr="001E5605">
              <w:rPr>
                <w:sz w:val="24"/>
                <w:szCs w:val="24"/>
              </w:rPr>
              <w:t>область, г.</w:t>
            </w:r>
            <w:r w:rsidR="00833A95">
              <w:rPr>
                <w:sz w:val="24"/>
                <w:szCs w:val="24"/>
              </w:rPr>
              <w:t xml:space="preserve"> </w:t>
            </w:r>
            <w:r w:rsidR="004F1EF5">
              <w:rPr>
                <w:sz w:val="24"/>
                <w:szCs w:val="24"/>
              </w:rPr>
              <w:t>Кулебаки, ул. Сергея Тюленина</w:t>
            </w:r>
            <w:r w:rsidRPr="001E5605">
              <w:rPr>
                <w:sz w:val="24"/>
                <w:szCs w:val="24"/>
              </w:rPr>
              <w:t xml:space="preserve">, </w:t>
            </w:r>
            <w:r w:rsidR="004F1EF5">
              <w:rPr>
                <w:sz w:val="24"/>
                <w:szCs w:val="24"/>
              </w:rPr>
              <w:t>д.27</w:t>
            </w:r>
          </w:p>
          <w:p w:rsidR="001E5605" w:rsidRPr="001E5605" w:rsidRDefault="001E5605" w:rsidP="001E5605">
            <w:pPr>
              <w:pStyle w:val="30"/>
              <w:tabs>
                <w:tab w:val="left" w:pos="9957"/>
              </w:tabs>
              <w:spacing w:after="0"/>
              <w:ind w:left="0" w:firstLine="709"/>
              <w:rPr>
                <w:sz w:val="24"/>
                <w:szCs w:val="24"/>
              </w:rPr>
            </w:pPr>
            <w:r w:rsidRPr="001E5605">
              <w:rPr>
                <w:b/>
                <w:sz w:val="24"/>
                <w:szCs w:val="24"/>
              </w:rPr>
              <w:t>Категория земель</w:t>
            </w:r>
            <w:r w:rsidRPr="001E5605">
              <w:rPr>
                <w:sz w:val="24"/>
                <w:szCs w:val="24"/>
              </w:rPr>
              <w:t xml:space="preserve">: земли населенных пунктов </w:t>
            </w:r>
          </w:p>
          <w:p w:rsidR="001E5605" w:rsidRPr="001E5605" w:rsidRDefault="001E5605" w:rsidP="001E5605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 w:rsidRPr="001E5605">
              <w:rPr>
                <w:b/>
                <w:sz w:val="24"/>
              </w:rPr>
              <w:t>Кадастровый номер</w:t>
            </w:r>
            <w:r w:rsidR="004F1EF5">
              <w:rPr>
                <w:sz w:val="24"/>
              </w:rPr>
              <w:t>: 52:38</w:t>
            </w:r>
            <w:r w:rsidRPr="001E5605">
              <w:rPr>
                <w:sz w:val="24"/>
              </w:rPr>
              <w:t>:003000</w:t>
            </w:r>
            <w:r w:rsidR="004F1EF5">
              <w:rPr>
                <w:sz w:val="24"/>
              </w:rPr>
              <w:t>4:13</w:t>
            </w:r>
            <w:r w:rsidRPr="001E5605">
              <w:rPr>
                <w:sz w:val="24"/>
              </w:rPr>
              <w:t xml:space="preserve">19 </w:t>
            </w:r>
          </w:p>
          <w:p w:rsidR="001E5605" w:rsidRPr="001E5605" w:rsidRDefault="001E5605" w:rsidP="001E5605">
            <w:pPr>
              <w:tabs>
                <w:tab w:val="left" w:pos="9957"/>
              </w:tabs>
              <w:ind w:firstLine="709"/>
              <w:jc w:val="both"/>
              <w:rPr>
                <w:sz w:val="24"/>
              </w:rPr>
            </w:pPr>
            <w:r w:rsidRPr="001E5605">
              <w:rPr>
                <w:b/>
                <w:sz w:val="24"/>
              </w:rPr>
              <w:t>Площадь земельного участка</w:t>
            </w:r>
            <w:r w:rsidR="004F1EF5">
              <w:rPr>
                <w:sz w:val="24"/>
              </w:rPr>
              <w:t xml:space="preserve"> 900</w:t>
            </w:r>
            <w:r w:rsidRPr="001E5605">
              <w:rPr>
                <w:sz w:val="24"/>
              </w:rPr>
              <w:t xml:space="preserve"> кв.м.</w:t>
            </w:r>
          </w:p>
          <w:p w:rsidR="001E5605" w:rsidRPr="001E5605" w:rsidRDefault="001E5605" w:rsidP="001E5605">
            <w:pPr>
              <w:tabs>
                <w:tab w:val="left" w:pos="9957"/>
              </w:tabs>
              <w:ind w:firstLine="708"/>
              <w:jc w:val="both"/>
              <w:rPr>
                <w:sz w:val="24"/>
              </w:rPr>
            </w:pPr>
            <w:r w:rsidRPr="001E5605">
              <w:rPr>
                <w:b/>
                <w:sz w:val="24"/>
              </w:rPr>
              <w:t>Вид разрешенного использования</w:t>
            </w:r>
            <w:r w:rsidRPr="001E5605">
              <w:rPr>
                <w:sz w:val="24"/>
              </w:rPr>
              <w:t xml:space="preserve"> и</w:t>
            </w:r>
            <w:r w:rsidRPr="001E5605">
              <w:rPr>
                <w:b/>
                <w:sz w:val="24"/>
              </w:rPr>
              <w:t xml:space="preserve"> целевое назначение земельного участка </w:t>
            </w:r>
            <w:r w:rsidRPr="001E5605">
              <w:rPr>
                <w:sz w:val="24"/>
              </w:rPr>
              <w:t>– для индивидуального жилищного строительства.</w:t>
            </w:r>
          </w:p>
          <w:p w:rsidR="001E5605" w:rsidRPr="001E5605" w:rsidRDefault="001E5605" w:rsidP="001E5605">
            <w:pPr>
              <w:tabs>
                <w:tab w:val="left" w:pos="9957"/>
              </w:tabs>
              <w:ind w:firstLine="708"/>
              <w:jc w:val="both"/>
              <w:rPr>
                <w:sz w:val="24"/>
              </w:rPr>
            </w:pPr>
            <w:r w:rsidRPr="001E5605">
              <w:rPr>
                <w:b/>
                <w:sz w:val="24"/>
              </w:rPr>
              <w:t>Вид приобретаемого права</w:t>
            </w:r>
            <w:r w:rsidRPr="001E5605">
              <w:rPr>
                <w:sz w:val="24"/>
              </w:rPr>
              <w:t>: собственность</w:t>
            </w:r>
          </w:p>
          <w:p w:rsidR="001E5605" w:rsidRPr="001E5605" w:rsidRDefault="001E5605" w:rsidP="009E35DB">
            <w:pPr>
              <w:pStyle w:val="30"/>
              <w:tabs>
                <w:tab w:val="left" w:pos="9957"/>
              </w:tabs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 w:rsidRPr="001E5605">
              <w:rPr>
                <w:b/>
                <w:sz w:val="24"/>
                <w:szCs w:val="24"/>
              </w:rPr>
              <w:t>Начальная цена земельного участка</w:t>
            </w:r>
            <w:r w:rsidRPr="001E5605">
              <w:rPr>
                <w:sz w:val="24"/>
                <w:szCs w:val="24"/>
              </w:rPr>
              <w:t xml:space="preserve"> – </w:t>
            </w:r>
            <w:r w:rsidR="004F1EF5" w:rsidRPr="004F1EF5">
              <w:rPr>
                <w:b/>
                <w:sz w:val="24"/>
                <w:szCs w:val="24"/>
              </w:rPr>
              <w:t>454240</w:t>
            </w:r>
            <w:r w:rsidRPr="001E5605">
              <w:rPr>
                <w:sz w:val="24"/>
                <w:szCs w:val="24"/>
              </w:rPr>
              <w:t xml:space="preserve"> (</w:t>
            </w:r>
            <w:r w:rsidR="004F1EF5">
              <w:rPr>
                <w:sz w:val="24"/>
                <w:szCs w:val="24"/>
              </w:rPr>
              <w:t>Четыреста пятьдесят четыре тысячи двести сорок</w:t>
            </w:r>
            <w:r w:rsidRPr="001E5605">
              <w:rPr>
                <w:sz w:val="24"/>
                <w:szCs w:val="24"/>
              </w:rPr>
              <w:t xml:space="preserve">) рублей 00 копеек, определена на основании отчета независимого оценщика от </w:t>
            </w:r>
            <w:r w:rsidR="004F1EF5">
              <w:rPr>
                <w:sz w:val="24"/>
                <w:szCs w:val="24"/>
              </w:rPr>
              <w:t>18.09.2023</w:t>
            </w:r>
            <w:r w:rsidRPr="001E5605">
              <w:rPr>
                <w:sz w:val="24"/>
                <w:szCs w:val="24"/>
              </w:rPr>
              <w:t xml:space="preserve"> №</w:t>
            </w:r>
            <w:r w:rsidR="004F1EF5">
              <w:rPr>
                <w:sz w:val="24"/>
                <w:szCs w:val="24"/>
              </w:rPr>
              <w:t>4195/2227/12</w:t>
            </w:r>
            <w:r w:rsidRPr="001E5605">
              <w:rPr>
                <w:sz w:val="24"/>
                <w:szCs w:val="24"/>
              </w:rPr>
              <w:t>.</w:t>
            </w:r>
          </w:p>
          <w:p w:rsidR="001E5605" w:rsidRPr="001E5605" w:rsidRDefault="001E5605" w:rsidP="004F1EF5">
            <w:pPr>
              <w:pStyle w:val="30"/>
              <w:tabs>
                <w:tab w:val="left" w:pos="9957"/>
              </w:tabs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 w:rsidRPr="001E5605">
              <w:rPr>
                <w:b/>
                <w:sz w:val="24"/>
                <w:szCs w:val="24"/>
              </w:rPr>
              <w:t>Размер з</w:t>
            </w:r>
            <w:r w:rsidR="004F1EF5">
              <w:rPr>
                <w:b/>
                <w:sz w:val="24"/>
                <w:szCs w:val="24"/>
              </w:rPr>
              <w:t>адатка 50% от начальной цены - 227120</w:t>
            </w:r>
            <w:r w:rsidRPr="001E5605">
              <w:rPr>
                <w:sz w:val="24"/>
                <w:szCs w:val="24"/>
              </w:rPr>
              <w:t xml:space="preserve"> (</w:t>
            </w:r>
            <w:r w:rsidR="004F1EF5">
              <w:rPr>
                <w:sz w:val="24"/>
                <w:szCs w:val="24"/>
              </w:rPr>
              <w:t>Двести двадцать семь тысяч сто двадцать</w:t>
            </w:r>
            <w:r w:rsidRPr="001E5605">
              <w:rPr>
                <w:sz w:val="24"/>
                <w:szCs w:val="24"/>
              </w:rPr>
              <w:t xml:space="preserve">) рублей 00 копеек, </w:t>
            </w:r>
            <w:r w:rsidRPr="001E5605">
              <w:rPr>
                <w:b/>
                <w:sz w:val="24"/>
                <w:szCs w:val="24"/>
              </w:rPr>
              <w:t>шаг аукциона</w:t>
            </w:r>
            <w:r w:rsidRPr="001E5605">
              <w:rPr>
                <w:sz w:val="24"/>
                <w:szCs w:val="24"/>
              </w:rPr>
              <w:t xml:space="preserve"> 1% от начальной цены - </w:t>
            </w:r>
            <w:r w:rsidR="004F1EF5" w:rsidRPr="004F1EF5">
              <w:rPr>
                <w:b/>
                <w:sz w:val="24"/>
                <w:szCs w:val="24"/>
              </w:rPr>
              <w:t>4542</w:t>
            </w:r>
            <w:r w:rsidRPr="001E5605">
              <w:rPr>
                <w:b/>
                <w:sz w:val="24"/>
                <w:szCs w:val="24"/>
              </w:rPr>
              <w:t xml:space="preserve"> </w:t>
            </w:r>
            <w:r w:rsidRPr="001E5605">
              <w:rPr>
                <w:sz w:val="24"/>
                <w:szCs w:val="24"/>
              </w:rPr>
              <w:t>(</w:t>
            </w:r>
            <w:r w:rsidR="004F1EF5">
              <w:rPr>
                <w:sz w:val="24"/>
                <w:szCs w:val="24"/>
              </w:rPr>
              <w:t>Четыре тысячи пятьсот сорок два</w:t>
            </w:r>
            <w:r w:rsidRPr="001E5605">
              <w:rPr>
                <w:sz w:val="24"/>
                <w:szCs w:val="24"/>
              </w:rPr>
              <w:t>) рубя.</w:t>
            </w:r>
          </w:p>
          <w:p w:rsidR="001E5605" w:rsidRPr="001E5605" w:rsidRDefault="001E5605" w:rsidP="009E35DB">
            <w:pPr>
              <w:pStyle w:val="30"/>
              <w:tabs>
                <w:tab w:val="left" w:pos="9957"/>
              </w:tabs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 w:rsidRPr="001E5605">
              <w:rPr>
                <w:b/>
                <w:sz w:val="24"/>
                <w:szCs w:val="24"/>
              </w:rPr>
              <w:t>Форма собственности</w:t>
            </w:r>
            <w:r w:rsidRPr="001E5605">
              <w:rPr>
                <w:sz w:val="24"/>
                <w:szCs w:val="24"/>
              </w:rPr>
              <w:t xml:space="preserve">: </w:t>
            </w:r>
            <w:r w:rsidR="004F1EF5">
              <w:rPr>
                <w:sz w:val="24"/>
                <w:szCs w:val="24"/>
              </w:rPr>
              <w:t>государственная собственность до разграничения.</w:t>
            </w:r>
          </w:p>
          <w:p w:rsidR="001F0AA4" w:rsidRPr="001F0AA4" w:rsidRDefault="001F0AA4" w:rsidP="001F0AA4">
            <w:pPr>
              <w:keepNext/>
              <w:keepLines/>
              <w:ind w:firstLine="709"/>
              <w:jc w:val="both"/>
              <w:outlineLvl w:val="1"/>
              <w:rPr>
                <w:sz w:val="24"/>
              </w:rPr>
            </w:pPr>
            <w:bookmarkStart w:id="3" w:name="_Toc143524311"/>
            <w:r w:rsidRPr="001F0AA4">
              <w:rPr>
                <w:sz w:val="24"/>
              </w:rPr>
              <w:t>Основные виды разрешенного использования земельного участка, расположенного</w:t>
            </w:r>
          </w:p>
          <w:p w:rsidR="00E42C9F" w:rsidRPr="001F0AA4" w:rsidRDefault="001F0AA4" w:rsidP="001F0AA4">
            <w:pPr>
              <w:keepNext/>
              <w:keepLines/>
              <w:ind w:firstLine="709"/>
              <w:jc w:val="both"/>
              <w:outlineLvl w:val="1"/>
              <w:rPr>
                <w:rFonts w:eastAsiaTheme="majorEastAsia"/>
                <w:b/>
                <w:sz w:val="24"/>
              </w:rPr>
            </w:pPr>
            <w:r w:rsidRPr="001F0AA4">
              <w:rPr>
                <w:sz w:val="24"/>
              </w:rPr>
              <w:t xml:space="preserve"> в зоне </w:t>
            </w:r>
            <w:r w:rsidRPr="001F0AA4">
              <w:rPr>
                <w:rFonts w:eastAsiaTheme="majorEastAsia"/>
                <w:b/>
                <w:sz w:val="24"/>
              </w:rPr>
              <w:t>Ж</w:t>
            </w:r>
            <w:r w:rsidR="00E42C9F" w:rsidRPr="001F0AA4">
              <w:rPr>
                <w:rFonts w:eastAsiaTheme="majorEastAsia"/>
                <w:b/>
                <w:sz w:val="24"/>
              </w:rPr>
              <w:t>-1. Зона застройки индивидуальными жилыми домами</w:t>
            </w:r>
            <w:bookmarkEnd w:id="3"/>
            <w:r w:rsidR="00E42C9F" w:rsidRPr="001F0AA4">
              <w:rPr>
                <w:rFonts w:eastAsiaTheme="majorEastAsia"/>
                <w:b/>
                <w:sz w:val="24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841"/>
              <w:gridCol w:w="568"/>
              <w:gridCol w:w="424"/>
              <w:gridCol w:w="426"/>
              <w:gridCol w:w="562"/>
              <w:gridCol w:w="428"/>
              <w:gridCol w:w="386"/>
              <w:gridCol w:w="178"/>
              <w:gridCol w:w="568"/>
              <w:gridCol w:w="424"/>
              <w:gridCol w:w="130"/>
              <w:gridCol w:w="237"/>
              <w:gridCol w:w="237"/>
              <w:gridCol w:w="105"/>
              <w:gridCol w:w="132"/>
              <w:gridCol w:w="237"/>
              <w:gridCol w:w="340"/>
              <w:gridCol w:w="851"/>
              <w:gridCol w:w="1418"/>
            </w:tblGrid>
            <w:tr w:rsidR="00E42C9F" w:rsidRPr="00CF6DF4" w:rsidTr="001F0AA4">
              <w:trPr>
                <w:trHeight w:val="799"/>
                <w:tblHeader/>
              </w:trPr>
              <w:tc>
                <w:tcPr>
                  <w:tcW w:w="474" w:type="pct"/>
                  <w:vMerge w:val="restar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878" w:type="pct"/>
                  <w:vMerge w:val="restar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271" w:type="pct"/>
                  <w:vMerge w:val="restar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90A5E">
                    <w:rPr>
                      <w:sz w:val="16"/>
                      <w:szCs w:val="16"/>
                    </w:rPr>
                    <w:t>Код(</w:t>
                  </w:r>
                  <w:proofErr w:type="gramEnd"/>
                  <w:r w:rsidRPr="00390A5E">
                    <w:rPr>
                      <w:sz w:val="16"/>
                      <w:szCs w:val="16"/>
                    </w:rPr>
                    <w:t>числовое обозначение ВРИ земельного участка согласно классификатору)</w:t>
                  </w:r>
                </w:p>
              </w:tc>
              <w:tc>
                <w:tcPr>
                  <w:tcW w:w="1417" w:type="pct"/>
                  <w:gridSpan w:val="7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540" w:type="pct"/>
                  <w:gridSpan w:val="5"/>
                  <w:vMerge w:val="restar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Предельное кол-во этажей/высота</w:t>
                  </w:r>
                </w:p>
              </w:tc>
              <w:tc>
                <w:tcPr>
                  <w:tcW w:w="338" w:type="pct"/>
                  <w:gridSpan w:val="3"/>
                  <w:vMerge w:val="restar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ind w:left="113" w:right="113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Максимальный процент застройки, %</w:t>
                  </w:r>
                </w:p>
              </w:tc>
              <w:tc>
                <w:tcPr>
                  <w:tcW w:w="406" w:type="pct"/>
                  <w:vMerge w:val="restar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ind w:left="113" w:right="113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Минимальные отступы от границ земельного участка, м</w:t>
                  </w:r>
                </w:p>
              </w:tc>
              <w:tc>
                <w:tcPr>
                  <w:tcW w:w="676" w:type="pct"/>
                  <w:vMerge w:val="restar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Иные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42C9F" w:rsidRPr="00CF6DF4" w:rsidTr="001F0AA4">
              <w:trPr>
                <w:trHeight w:val="431"/>
                <w:tblHeader/>
              </w:trPr>
              <w:tc>
                <w:tcPr>
                  <w:tcW w:w="474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минимальная</w:t>
                  </w:r>
                </w:p>
              </w:tc>
              <w:tc>
                <w:tcPr>
                  <w:tcW w:w="744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максимальная</w:t>
                  </w:r>
                </w:p>
              </w:tc>
              <w:tc>
                <w:tcPr>
                  <w:tcW w:w="540" w:type="pct"/>
                  <w:gridSpan w:val="5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gridSpan w:val="3"/>
                  <w:vMerge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ind w:left="113" w:right="11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" w:type="pct"/>
                  <w:vMerge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ind w:left="113" w:right="11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F0AA4" w:rsidRPr="00CF6DF4" w:rsidTr="001F0AA4">
              <w:trPr>
                <w:cantSplit/>
                <w:trHeight w:val="1134"/>
                <w:tblHeader/>
              </w:trPr>
              <w:tc>
                <w:tcPr>
                  <w:tcW w:w="474" w:type="pct"/>
                  <w:vMerge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pct"/>
                  <w:vMerge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vMerge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" w:type="pc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длина, м</w:t>
                  </w:r>
                </w:p>
              </w:tc>
              <w:tc>
                <w:tcPr>
                  <w:tcW w:w="203" w:type="pc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ширина, м</w:t>
                  </w:r>
                </w:p>
              </w:tc>
              <w:tc>
                <w:tcPr>
                  <w:tcW w:w="268" w:type="pc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площадь, кв. м</w:t>
                  </w:r>
                </w:p>
              </w:tc>
              <w:tc>
                <w:tcPr>
                  <w:tcW w:w="204" w:type="pc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длина, м</w:t>
                  </w:r>
                </w:p>
              </w:tc>
              <w:tc>
                <w:tcPr>
                  <w:tcW w:w="269" w:type="pct"/>
                  <w:gridSpan w:val="2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ширина, м</w:t>
                  </w:r>
                </w:p>
              </w:tc>
              <w:tc>
                <w:tcPr>
                  <w:tcW w:w="271" w:type="pct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площадь, кв. м</w:t>
                  </w:r>
                </w:p>
              </w:tc>
              <w:tc>
                <w:tcPr>
                  <w:tcW w:w="202" w:type="pct"/>
                  <w:textDirection w:val="btL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338" w:type="pct"/>
                  <w:gridSpan w:val="4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высота, м</w:t>
                  </w:r>
                </w:p>
              </w:tc>
              <w:tc>
                <w:tcPr>
                  <w:tcW w:w="338" w:type="pct"/>
                  <w:gridSpan w:val="3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pct"/>
                  <w:vMerge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F0AA4" w:rsidRPr="00CF6DF4" w:rsidTr="001F0AA4">
              <w:trPr>
                <w:cantSplit/>
                <w:trHeight w:val="20"/>
                <w:tblHeader/>
              </w:trPr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1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8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4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9" w:type="pct"/>
                  <w:gridSpan w:val="2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1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2" w:type="pct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E42C9F" w:rsidRPr="00CF6DF4" w:rsidTr="00E42C9F">
              <w:tc>
                <w:tcPr>
                  <w:tcW w:w="5000" w:type="pct"/>
                  <w:gridSpan w:val="20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b/>
                      <w:bCs/>
                      <w:sz w:val="16"/>
                      <w:szCs w:val="16"/>
                    </w:rPr>
                    <w:t>Основные виды разрешенного использования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      </w:r>
                  <w:r w:rsidRPr="00390A5E">
                    <w:rPr>
                      <w:sz w:val="16"/>
                      <w:szCs w:val="16"/>
                    </w:rPr>
                    <w:lastRenderedPageBreak/>
                    <w:t>предназначенного для раздела на самостоятельные объекты недвижимости</w:t>
                  </w:r>
                  <w:proofErr w:type="gramStart"/>
                  <w:r w:rsidRPr="00390A5E">
                    <w:rPr>
                      <w:sz w:val="16"/>
                      <w:szCs w:val="16"/>
                    </w:rPr>
                    <w:t>);выращивание</w:t>
                  </w:r>
                  <w:proofErr w:type="gramEnd"/>
                  <w:r w:rsidRPr="00390A5E">
                    <w:rPr>
                      <w:sz w:val="16"/>
                      <w:szCs w:val="16"/>
                    </w:rPr>
                    <w:t xml:space="preserve"> сельскохозяйственных культур; размещение индивидуальных гаражей и хозяйственных построек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2.1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390A5E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 Минимальный отступ от красной линии 5 м, при осуществлении нового строительства.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2. Минимальный отступ от границ земельных участков до </w:t>
                  </w:r>
                  <w:proofErr w:type="spellStart"/>
                  <w:r w:rsidRPr="00390A5E">
                    <w:rPr>
                      <w:sz w:val="16"/>
                      <w:szCs w:val="16"/>
                    </w:rPr>
                    <w:t>до</w:t>
                  </w:r>
                  <w:proofErr w:type="spellEnd"/>
                  <w:r w:rsidRPr="00390A5E">
                    <w:rPr>
                      <w:sz w:val="16"/>
                      <w:szCs w:val="16"/>
                    </w:rPr>
                    <w:t xml:space="preserve"> хозяйственных построек – 1 м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Для ведения личного подсобного хозяйства (приусадебный земельный участок)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Блокированная жилая застройка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150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на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блок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1500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на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блок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80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на блок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отступ от границ земельного участка до внешних стен жилого дома блокированной застройки со стороны улиц 5 м., от других границ земельного участка - 3 м., от границ земельного участка до общей стены (без проемов) с соседним блоком 0 м (без отступа)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2.Максимальное количество блоков 10. 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Предоставление коммунальных услуг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      </w:r>
                  <w:r w:rsidRPr="00390A5E">
                    <w:rPr>
                      <w:sz w:val="16"/>
                      <w:szCs w:val="16"/>
                    </w:rPr>
                    <w:lastRenderedPageBreak/>
      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3.1.1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Оказание услуг связи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3.2.3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3.4.1</w:t>
                  </w:r>
                </w:p>
              </w:tc>
              <w:tc>
                <w:tcPr>
                  <w:tcW w:w="20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0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1F0AA4" w:rsidRPr="00CF6DF4" w:rsidTr="001F0AA4">
              <w:trPr>
                <w:trHeight w:val="4506"/>
              </w:trPr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3.5.1</w:t>
                  </w:r>
                </w:p>
              </w:tc>
              <w:tc>
                <w:tcPr>
                  <w:tcW w:w="20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shd w:val="clear" w:color="auto" w:fill="FFFFFF" w:themeFill="background1"/>
                  <w:textDirection w:val="btLr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- для объектов дошкольного образования 1600 кв.м;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- для объектов общеобразовательного назначения 6000 кв.м.;</w:t>
                  </w:r>
                </w:p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bCs/>
                      <w:sz w:val="16"/>
                      <w:szCs w:val="16"/>
                    </w:rPr>
                    <w:t>- для объектов спорта 200 кв.м</w:t>
                  </w:r>
                </w:p>
              </w:tc>
              <w:tc>
                <w:tcPr>
                  <w:tcW w:w="204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магистральных улиц до зданий дошкольных образовательных и образовательных организаций – 10 м.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Площадки для занятий спортом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Обеспечение </w:t>
                  </w:r>
                  <w:r w:rsidRPr="00390A5E">
                    <w:rPr>
                      <w:sz w:val="16"/>
                      <w:szCs w:val="16"/>
                    </w:rPr>
                    <w:lastRenderedPageBreak/>
                    <w:t>внутреннего правопорядка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 xml:space="preserve">Размещение объектов капитального </w:t>
                  </w:r>
                  <w:r w:rsidRPr="00390A5E">
                    <w:rPr>
                      <w:sz w:val="16"/>
                      <w:szCs w:val="16"/>
                    </w:rPr>
                    <w:lastRenderedPageBreak/>
                    <w:t xml:space="preserve">строительства, необходимых для подготовки и поддержания в готовности органов внутренних дел, </w:t>
                  </w:r>
                  <w:proofErr w:type="spellStart"/>
                  <w:r w:rsidRPr="00390A5E">
                    <w:rPr>
                      <w:sz w:val="16"/>
                      <w:szCs w:val="16"/>
                    </w:rPr>
                    <w:t>Росгвардии</w:t>
                  </w:r>
                  <w:proofErr w:type="spellEnd"/>
                  <w:r w:rsidRPr="00390A5E">
                    <w:rPr>
                      <w:sz w:val="16"/>
                      <w:szCs w:val="16"/>
                    </w:rPr>
      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8.3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Минимальный отступ от </w:t>
                  </w:r>
                  <w:r w:rsidRPr="00390A5E">
                    <w:rPr>
                      <w:sz w:val="16"/>
                      <w:szCs w:val="16"/>
                    </w:rPr>
                    <w:lastRenderedPageBreak/>
                    <w:t>красной линии 5 м, при осуществлении нового строительства.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lastRenderedPageBreak/>
                    <w:t>Водные объекты</w:t>
                  </w:r>
                </w:p>
              </w:tc>
              <w:tc>
                <w:tcPr>
                  <w:tcW w:w="878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0A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11.0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12.0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Улично-дорожная сеть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390A5E">
                    <w:rPr>
                      <w:sz w:val="16"/>
                      <w:szCs w:val="16"/>
                    </w:rPr>
                    <w:t>велотранспортной</w:t>
                  </w:r>
                  <w:proofErr w:type="spellEnd"/>
                  <w:r w:rsidRPr="00390A5E">
                    <w:rPr>
                      <w:sz w:val="16"/>
                      <w:szCs w:val="16"/>
                    </w:rPr>
      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12.0.1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1F0AA4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Ведение огородничества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13.1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0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9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20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4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rFonts w:eastAsia="Calibri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E42C9F" w:rsidRPr="00CF6DF4" w:rsidTr="00E42C9F">
              <w:trPr>
                <w:trHeight w:val="171"/>
              </w:trPr>
              <w:tc>
                <w:tcPr>
                  <w:tcW w:w="5000" w:type="pct"/>
                  <w:gridSpan w:val="20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b/>
                      <w:bCs/>
                      <w:sz w:val="16"/>
                      <w:szCs w:val="16"/>
                    </w:rPr>
                    <w:t>Условно разрешенные виды использования</w:t>
                  </w:r>
                </w:p>
              </w:tc>
            </w:tr>
            <w:tr w:rsidR="00E42C9F" w:rsidRPr="00CF6DF4" w:rsidTr="001F0AA4">
              <w:trPr>
                <w:trHeight w:val="379"/>
              </w:trPr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Малоэтажная многоквартирная жилая застройка 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"Размещение малоэтажных многоквартирных домов (многоквартирные дома высотой до 4 этажей, включая мансардный</w:t>
                  </w:r>
                  <w:r w:rsidR="001F0AA4" w:rsidRPr="00390A5E">
                    <w:rPr>
                      <w:sz w:val="16"/>
                      <w:szCs w:val="16"/>
                    </w:rPr>
                    <w:t>); обустройство</w:t>
                  </w:r>
                  <w:r w:rsidRPr="00390A5E">
                    <w:rPr>
                      <w:sz w:val="16"/>
                      <w:szCs w:val="16"/>
                    </w:rPr>
      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(Решение от 25.10.2019 №54)</w:t>
                  </w:r>
                </w:p>
              </w:tc>
            </w:tr>
            <w:tr w:rsidR="00E42C9F" w:rsidRPr="00CF6DF4" w:rsidTr="001F0AA4">
              <w:trPr>
                <w:trHeight w:val="658"/>
              </w:trPr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color w:val="000000" w:themeColor="text1"/>
                      <w:sz w:val="16"/>
                      <w:szCs w:val="16"/>
                    </w:rPr>
                  </w:pPr>
                  <w:r w:rsidRPr="00390A5E">
                    <w:rPr>
                      <w:color w:val="000000" w:themeColor="text1"/>
                      <w:sz w:val="16"/>
                      <w:szCs w:val="16"/>
                    </w:rPr>
                    <w:t>Хранение автотранспорта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390A5E">
                    <w:rPr>
                      <w:color w:val="000000" w:themeColor="text1"/>
                      <w:sz w:val="16"/>
                      <w:szCs w:val="16"/>
                    </w:rPr>
      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      </w:r>
                  <w:proofErr w:type="spellStart"/>
                  <w:r w:rsidRPr="00390A5E">
                    <w:rPr>
                      <w:color w:val="000000" w:themeColor="text1"/>
                      <w:sz w:val="16"/>
                      <w:szCs w:val="16"/>
                    </w:rPr>
                    <w:t>машино</w:t>
                  </w:r>
                  <w:proofErr w:type="spellEnd"/>
                  <w:r w:rsidRPr="00390A5E">
                    <w:rPr>
                      <w:color w:val="000000" w:themeColor="text1"/>
                      <w:sz w:val="16"/>
                      <w:szCs w:val="16"/>
                    </w:rPr>
                    <w:t>-места, за исключением гаражей, размещение которых предусмотрено содержанием видов разрешенного использования с кодами 2.7.2, 4.9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2.7.1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color w:val="C45911" w:themeColor="accent2" w:themeShade="B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color w:val="C45911" w:themeColor="accent2" w:themeShade="BF"/>
                      <w:sz w:val="16"/>
                      <w:szCs w:val="16"/>
                    </w:rPr>
                  </w:pPr>
                  <w:r w:rsidRPr="00390A5E">
                    <w:rPr>
                      <w:color w:val="C45911" w:themeColor="accent2" w:themeShade="BF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rPr>
                <w:trHeight w:val="658"/>
              </w:trPr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Размещение гаражей для собственных нужд 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2.7.2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Бытовое обслуживание</w:t>
                  </w:r>
                </w:p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bookmarkStart w:id="4" w:name="_Hlk138083002"/>
                  <w:r w:rsidRPr="00390A5E">
                    <w:rPr>
                      <w:sz w:val="16"/>
                      <w:szCs w:val="16"/>
                    </w:rPr>
                    <w:t>Объекты культурно-досуговой деятельности</w:t>
                  </w:r>
                  <w:bookmarkEnd w:id="4"/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  <w:shd w:val="clear" w:color="auto" w:fill="FFFFFF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3.6.1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Осуществление религиозных обрядов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3.7.1</w:t>
                  </w:r>
                </w:p>
              </w:tc>
              <w:tc>
                <w:tcPr>
                  <w:tcW w:w="673" w:type="pct"/>
                  <w:gridSpan w:val="3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ветеринарных услуг без содержания животных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3.10.1</w:t>
                  </w:r>
                </w:p>
              </w:tc>
              <w:tc>
                <w:tcPr>
                  <w:tcW w:w="673" w:type="pct"/>
                  <w:gridSpan w:val="3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shd w:val="clear" w:color="auto" w:fill="FFFFFF" w:themeFill="background1"/>
                  <w:vAlign w:val="center"/>
                </w:tcPr>
                <w:p w:rsidR="00E42C9F" w:rsidRPr="00390A5E" w:rsidRDefault="00E42C9F" w:rsidP="00E42C9F">
                  <w:pPr>
                    <w:tabs>
                      <w:tab w:val="left" w:pos="142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Магазины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1.Минимальный отступ от красной линии 5 м, при осуществлении нового строительства. Магазин общей площадью не более 200 кв.м.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2.Максимальная общая площадь магазина 150 кв. м.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Общественное питание 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2.Минимальная вместимость предприятия общественного питания 25 </w:t>
                  </w:r>
                  <w:proofErr w:type="gramStart"/>
                  <w:r w:rsidRPr="00390A5E">
                    <w:rPr>
                      <w:sz w:val="16"/>
                      <w:szCs w:val="16"/>
                    </w:rPr>
                    <w:t xml:space="preserve">мест.  </w:t>
                  </w:r>
                  <w:proofErr w:type="gramEnd"/>
                </w:p>
              </w:tc>
            </w:tr>
            <w:tr w:rsidR="00E42C9F" w:rsidRPr="00CF6DF4" w:rsidTr="001F0AA4">
              <w:tc>
                <w:tcPr>
                  <w:tcW w:w="474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Гостиничное обслуживание</w:t>
                  </w:r>
                </w:p>
              </w:tc>
              <w:tc>
                <w:tcPr>
                  <w:tcW w:w="878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гостиниц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673" w:type="pct"/>
                  <w:gridSpan w:val="3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2. Максимальная вместимость гостиниц 25 </w:t>
                  </w:r>
                  <w:proofErr w:type="gramStart"/>
                  <w:r w:rsidRPr="00390A5E">
                    <w:rPr>
                      <w:sz w:val="16"/>
                      <w:szCs w:val="16"/>
                    </w:rPr>
                    <w:t xml:space="preserve">мест.  </w:t>
                  </w:r>
                  <w:proofErr w:type="gramEnd"/>
                </w:p>
              </w:tc>
            </w:tr>
            <w:tr w:rsidR="00E42C9F" w:rsidRPr="00CF6DF4" w:rsidTr="001F0AA4">
              <w:tc>
                <w:tcPr>
                  <w:tcW w:w="474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Служебные гаражи </w:t>
                  </w:r>
                </w:p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      </w:r>
                  <w:hyperlink w:anchor="Par172" w:tooltip="3.0" w:history="1">
                    <w:r w:rsidRPr="00390A5E">
                      <w:rPr>
                        <w:rStyle w:val="ad"/>
                        <w:sz w:val="16"/>
                        <w:szCs w:val="16"/>
                      </w:rPr>
                      <w:t>кодами 3.0</w:t>
                    </w:r>
                  </w:hyperlink>
                  <w:r w:rsidRPr="00390A5E">
                    <w:rPr>
                      <w:sz w:val="16"/>
                      <w:szCs w:val="16"/>
                    </w:rPr>
                    <w:t xml:space="preserve">, </w:t>
                  </w:r>
                  <w:hyperlink w:anchor="Par280" w:tooltip="4.0" w:history="1">
                    <w:r w:rsidRPr="00390A5E">
                      <w:rPr>
                        <w:rStyle w:val="ad"/>
                        <w:sz w:val="16"/>
                        <w:szCs w:val="16"/>
                      </w:rPr>
                      <w:t>4.0</w:t>
                    </w:r>
                  </w:hyperlink>
                  <w:r w:rsidRPr="00390A5E">
                    <w:rPr>
                      <w:sz w:val="16"/>
                      <w:szCs w:val="16"/>
                    </w:rPr>
                    <w:t>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rPr>
                      <w:sz w:val="16"/>
                      <w:szCs w:val="16"/>
                    </w:rPr>
                  </w:pPr>
                  <w:r w:rsidRPr="00390A5E">
                    <w:rPr>
                      <w:color w:val="C45911" w:themeColor="accent2" w:themeShade="BF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40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E42C9F" w:rsidRPr="00CF6DF4" w:rsidTr="00E42C9F">
              <w:tc>
                <w:tcPr>
                  <w:tcW w:w="5000" w:type="pct"/>
                  <w:gridSpan w:val="20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b/>
                      <w:bCs/>
                      <w:sz w:val="16"/>
                      <w:szCs w:val="16"/>
                    </w:rPr>
                    <w:t>Вспомогательные виды разрешенного использования</w:t>
                  </w:r>
                </w:p>
              </w:tc>
            </w:tr>
            <w:tr w:rsidR="00E42C9F" w:rsidRPr="00CF6DF4" w:rsidTr="001F0AA4">
              <w:tc>
                <w:tcPr>
                  <w:tcW w:w="474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Благоустройство территории</w:t>
                  </w:r>
                </w:p>
              </w:tc>
              <w:tc>
                <w:tcPr>
                  <w:tcW w:w="878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271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12.0.2</w:t>
                  </w:r>
                </w:p>
              </w:tc>
              <w:tc>
                <w:tcPr>
                  <w:tcW w:w="673" w:type="pct"/>
                  <w:gridSpan w:val="3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6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4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gridSpan w:val="2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3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62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0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76" w:type="pct"/>
                  <w:shd w:val="clear" w:color="auto" w:fill="auto"/>
                  <w:vAlign w:val="center"/>
                </w:tcPr>
                <w:p w:rsidR="00E42C9F" w:rsidRPr="00390A5E" w:rsidRDefault="00E42C9F" w:rsidP="00E42C9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90A5E">
                    <w:rPr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E42C9F" w:rsidRDefault="00E42C9F" w:rsidP="00E42C9F">
            <w:pPr>
              <w:pStyle w:val="af2"/>
              <w:ind w:left="0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br w:type="textWrapping" w:clear="all"/>
            </w:r>
            <w:r w:rsidR="001F0AA4" w:rsidRPr="00963A85">
              <w:rPr>
                <w:i/>
                <w:iCs/>
              </w:rPr>
      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1F0AA4" w:rsidRPr="00CF6DF4">
              <w:rPr>
                <w:i/>
                <w:iCs/>
                <w:sz w:val="24"/>
                <w:szCs w:val="24"/>
              </w:rPr>
              <w:t>.</w:t>
            </w:r>
          </w:p>
          <w:p w:rsidR="001E5605" w:rsidRPr="001E5605" w:rsidRDefault="001E5605" w:rsidP="001E5605">
            <w:pPr>
              <w:tabs>
                <w:tab w:val="left" w:pos="105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1E5605">
              <w:rPr>
                <w:b/>
                <w:bCs/>
                <w:sz w:val="24"/>
              </w:rPr>
              <w:t xml:space="preserve">      </w:t>
            </w:r>
            <w:r w:rsidR="001F0AA4">
              <w:rPr>
                <w:b/>
                <w:bCs/>
                <w:sz w:val="24"/>
              </w:rPr>
              <w:t xml:space="preserve">    </w:t>
            </w:r>
            <w:r w:rsidRPr="001E5605">
              <w:rPr>
                <w:b/>
                <w:bCs/>
                <w:sz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037483" w:rsidRDefault="001E5605" w:rsidP="001E5605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bCs/>
                <w:sz w:val="24"/>
              </w:rPr>
            </w:pPr>
            <w:r w:rsidRPr="001E5605">
              <w:rPr>
                <w:bCs/>
                <w:sz w:val="24"/>
              </w:rPr>
              <w:t xml:space="preserve">    </w:t>
            </w:r>
            <w:r w:rsidRPr="001E5605">
              <w:rPr>
                <w:sz w:val="24"/>
              </w:rPr>
              <w:t>Технические условия на подключение к сетям газоснабжения:</w:t>
            </w:r>
            <w:r w:rsidRPr="001E5605">
              <w:rPr>
                <w:bCs/>
                <w:sz w:val="24"/>
              </w:rPr>
              <w:t xml:space="preserve"> техническая возможность подключения объектов капитального строительства</w:t>
            </w:r>
            <w:r w:rsidR="00037483">
              <w:rPr>
                <w:bCs/>
                <w:sz w:val="24"/>
              </w:rPr>
              <w:t xml:space="preserve"> по адресу: Нижегородская область, г. Кулебаки, ул. Сергея Тюленина, д.27, </w:t>
            </w:r>
            <w:proofErr w:type="spellStart"/>
            <w:r w:rsidR="00037483">
              <w:rPr>
                <w:bCs/>
                <w:sz w:val="24"/>
              </w:rPr>
              <w:t>кад</w:t>
            </w:r>
            <w:proofErr w:type="spellEnd"/>
            <w:r w:rsidR="00037483">
              <w:rPr>
                <w:bCs/>
                <w:sz w:val="24"/>
              </w:rPr>
              <w:t xml:space="preserve">. номером 52:38:0030004:1319 с планируемым расходом газа 4,5 </w:t>
            </w:r>
            <w:proofErr w:type="spellStart"/>
            <w:r w:rsidR="00037483">
              <w:rPr>
                <w:bCs/>
                <w:sz w:val="24"/>
              </w:rPr>
              <w:t>куб.м</w:t>
            </w:r>
            <w:proofErr w:type="spellEnd"/>
            <w:r w:rsidR="00037483">
              <w:rPr>
                <w:bCs/>
                <w:sz w:val="24"/>
              </w:rPr>
              <w:t>.</w:t>
            </w:r>
            <w:r w:rsidR="000C290C">
              <w:rPr>
                <w:bCs/>
                <w:sz w:val="24"/>
              </w:rPr>
              <w:t xml:space="preserve"> </w:t>
            </w:r>
            <w:r w:rsidR="00037483">
              <w:rPr>
                <w:bCs/>
                <w:sz w:val="24"/>
              </w:rPr>
              <w:t>в час имеется.</w:t>
            </w:r>
          </w:p>
          <w:p w:rsidR="001E5605" w:rsidRPr="001E5605" w:rsidRDefault="001E5605" w:rsidP="001E5605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Точкой подключения может быть избран газопровод низкого давления диаметром </w:t>
            </w:r>
            <w:r w:rsidR="00037483">
              <w:rPr>
                <w:sz w:val="24"/>
              </w:rPr>
              <w:t>57</w:t>
            </w:r>
            <w:r w:rsidRPr="001E5605">
              <w:rPr>
                <w:sz w:val="24"/>
              </w:rPr>
              <w:t xml:space="preserve"> мм, пр</w:t>
            </w:r>
            <w:r w:rsidR="00037483">
              <w:rPr>
                <w:sz w:val="24"/>
              </w:rPr>
              <w:t>оложенный по ул. С. Тюленина</w:t>
            </w:r>
            <w:r w:rsidRPr="001E5605">
              <w:rPr>
                <w:sz w:val="24"/>
              </w:rPr>
              <w:t xml:space="preserve"> (владелец –</w:t>
            </w:r>
            <w:r w:rsidR="00037483">
              <w:rPr>
                <w:sz w:val="24"/>
              </w:rPr>
              <w:t xml:space="preserve"> Администрация </w:t>
            </w:r>
            <w:proofErr w:type="spellStart"/>
            <w:r w:rsidR="00037483">
              <w:rPr>
                <w:sz w:val="24"/>
              </w:rPr>
              <w:t>г.о.г</w:t>
            </w:r>
            <w:proofErr w:type="spellEnd"/>
            <w:r w:rsidR="00037483">
              <w:rPr>
                <w:sz w:val="24"/>
              </w:rPr>
              <w:t>. Кулебаки Нижегородской области</w:t>
            </w:r>
            <w:r w:rsidRPr="001E5605">
              <w:rPr>
                <w:sz w:val="24"/>
              </w:rPr>
              <w:t xml:space="preserve">). </w:t>
            </w:r>
          </w:p>
          <w:p w:rsidR="00037483" w:rsidRDefault="001E5605" w:rsidP="001E5605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 w:rsidRPr="001E5605">
              <w:rPr>
                <w:sz w:val="24"/>
              </w:rPr>
      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</w:t>
            </w:r>
          </w:p>
          <w:p w:rsidR="001E5605" w:rsidRPr="001E5605" w:rsidRDefault="00037483" w:rsidP="001E5605">
            <w:pPr>
              <w:pStyle w:val="a8"/>
              <w:tabs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Физические лица могут осуществлять подключение (тех присоединение)</w:t>
            </w:r>
            <w:r w:rsidRPr="001E5605">
              <w:rPr>
                <w:sz w:val="24"/>
              </w:rPr>
              <w:t xml:space="preserve"> газоиспользующего оборудования</w:t>
            </w:r>
            <w:r>
              <w:rPr>
                <w:sz w:val="24"/>
              </w:rPr>
              <w:t xml:space="preserve"> без взимания с</w:t>
            </w:r>
            <w:r w:rsidR="003D5038">
              <w:rPr>
                <w:sz w:val="24"/>
              </w:rPr>
              <w:t xml:space="preserve"> них денежных средств не более одного раза в течении 3-х лет при условии, что в населенном пункте в котором расположено домовладение заявителя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 предусмотренном законом право на домовладение и земельный участок на котором расположено это домовладение </w:t>
            </w:r>
            <w:r w:rsidR="001E5605" w:rsidRPr="001E5605">
              <w:rPr>
                <w:sz w:val="24"/>
              </w:rPr>
              <w:t xml:space="preserve">(письмо филиала в г. Павлово ПАО «Газпром газораспределение Нижний Новгород» от </w:t>
            </w:r>
            <w:r w:rsidR="003D5038">
              <w:rPr>
                <w:sz w:val="24"/>
              </w:rPr>
              <w:t>02.10.2023 №0716-24-108</w:t>
            </w:r>
            <w:r w:rsidR="001E5605" w:rsidRPr="001E5605">
              <w:rPr>
                <w:sz w:val="24"/>
              </w:rPr>
              <w:t>).</w:t>
            </w:r>
          </w:p>
          <w:p w:rsidR="001E5605" w:rsidRPr="001E5605" w:rsidRDefault="001E5605" w:rsidP="001E5605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ind w:firstLine="284"/>
              <w:jc w:val="both"/>
              <w:rPr>
                <w:sz w:val="24"/>
              </w:rPr>
            </w:pPr>
            <w:r w:rsidRPr="001E5605">
              <w:rPr>
                <w:sz w:val="24"/>
              </w:rPr>
              <w:t>Технические условия на подключение к сетям водоснабжения: имеется техническая возможность подключения к централизованной системе водоснабжения,</w:t>
            </w:r>
          </w:p>
          <w:p w:rsidR="001E5605" w:rsidRPr="001E5605" w:rsidRDefault="001E5605" w:rsidP="001E5605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Возможная точка присоединения – водо</w:t>
            </w:r>
            <w:r w:rsidR="003D5038">
              <w:rPr>
                <w:sz w:val="24"/>
              </w:rPr>
              <w:t>проводная сеть в районе дома д.27</w:t>
            </w:r>
            <w:r w:rsidRPr="001E5605">
              <w:rPr>
                <w:sz w:val="24"/>
              </w:rPr>
              <w:t xml:space="preserve"> по ул. </w:t>
            </w:r>
            <w:r w:rsidR="003D5038">
              <w:rPr>
                <w:sz w:val="24"/>
              </w:rPr>
              <w:t>Сергея Тюленина</w:t>
            </w:r>
            <w:r w:rsidRPr="001E5605">
              <w:rPr>
                <w:sz w:val="24"/>
              </w:rPr>
              <w:t>, максимальная мощность в точке присоединения – 659,40 м3/сутки,</w:t>
            </w:r>
          </w:p>
          <w:p w:rsidR="001E5605" w:rsidRPr="001E5605" w:rsidRDefault="001E5605" w:rsidP="00576D97">
            <w:pPr>
              <w:pStyle w:val="a8"/>
              <w:tabs>
                <w:tab w:val="left" w:pos="10240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</w:t>
            </w:r>
            <w:r w:rsidR="003D5038">
              <w:rPr>
                <w:sz w:val="24"/>
              </w:rPr>
              <w:t xml:space="preserve">Срок действия технических условий – не менее 3-х </w:t>
            </w:r>
            <w:r w:rsidR="00576D97">
              <w:rPr>
                <w:sz w:val="24"/>
              </w:rPr>
              <w:t>лет,</w:t>
            </w:r>
            <w:r w:rsidR="00576D97" w:rsidRPr="001E5605">
              <w:rPr>
                <w:sz w:val="24"/>
              </w:rPr>
              <w:t xml:space="preserve"> срок</w:t>
            </w:r>
            <w:r w:rsidR="003D5038">
              <w:rPr>
                <w:sz w:val="24"/>
              </w:rPr>
              <w:t xml:space="preserve"> </w:t>
            </w:r>
            <w:r w:rsidR="00576D97">
              <w:rPr>
                <w:sz w:val="24"/>
              </w:rPr>
              <w:t>подключения объекта</w:t>
            </w:r>
            <w:r w:rsidRPr="001E5605">
              <w:rPr>
                <w:sz w:val="24"/>
              </w:rPr>
              <w:t xml:space="preserve"> – </w:t>
            </w:r>
            <w:r w:rsidR="003D5038">
              <w:rPr>
                <w:sz w:val="24"/>
              </w:rPr>
              <w:t>не более 18</w:t>
            </w:r>
            <w:r w:rsidRPr="001E5605">
              <w:rPr>
                <w:sz w:val="24"/>
              </w:rPr>
              <w:t xml:space="preserve"> месяц</w:t>
            </w:r>
            <w:r w:rsidR="003D5038">
              <w:rPr>
                <w:sz w:val="24"/>
              </w:rPr>
              <w:t>ев</w:t>
            </w:r>
            <w:r w:rsidR="00576D97">
              <w:rPr>
                <w:sz w:val="24"/>
              </w:rPr>
              <w:t xml:space="preserve">. </w:t>
            </w:r>
          </w:p>
          <w:p w:rsidR="001E5605" w:rsidRPr="001E5605" w:rsidRDefault="001E5605" w:rsidP="001E5605">
            <w:pPr>
              <w:pStyle w:val="a8"/>
              <w:tabs>
                <w:tab w:val="left" w:pos="10524"/>
                <w:tab w:val="left" w:pos="10587"/>
              </w:tabs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Плата за подключение взимается на основании Решения региональной службы по </w:t>
            </w:r>
            <w:r w:rsidR="003D5038">
              <w:rPr>
                <w:sz w:val="24"/>
              </w:rPr>
              <w:t>тарифам Нижегородской области №53/17</w:t>
            </w:r>
            <w:r w:rsidRPr="001E5605">
              <w:rPr>
                <w:sz w:val="24"/>
              </w:rPr>
              <w:t xml:space="preserve"> от </w:t>
            </w:r>
            <w:r w:rsidR="003D5038">
              <w:rPr>
                <w:sz w:val="24"/>
              </w:rPr>
              <w:t>15.12.2022</w:t>
            </w:r>
            <w:r w:rsidRPr="001E5605">
              <w:rPr>
                <w:sz w:val="24"/>
              </w:rPr>
              <w:t xml:space="preserve"> (письмо МУП городского округа город Кулебаки «</w:t>
            </w:r>
            <w:proofErr w:type="spellStart"/>
            <w:r w:rsidRPr="001E5605">
              <w:rPr>
                <w:sz w:val="24"/>
              </w:rPr>
              <w:t>Райводоканал</w:t>
            </w:r>
            <w:proofErr w:type="spellEnd"/>
            <w:r w:rsidRPr="001E5605">
              <w:rPr>
                <w:sz w:val="24"/>
              </w:rPr>
              <w:t xml:space="preserve">» от </w:t>
            </w:r>
            <w:r w:rsidR="003D5038">
              <w:rPr>
                <w:sz w:val="24"/>
              </w:rPr>
              <w:t>21.09.2023</w:t>
            </w:r>
            <w:r w:rsidRPr="001E5605">
              <w:rPr>
                <w:sz w:val="24"/>
              </w:rPr>
              <w:t xml:space="preserve"> № 01-01-</w:t>
            </w:r>
            <w:r w:rsidR="003D5038">
              <w:rPr>
                <w:sz w:val="24"/>
              </w:rPr>
              <w:t>399</w:t>
            </w:r>
            <w:r w:rsidRPr="001E5605">
              <w:rPr>
                <w:sz w:val="24"/>
              </w:rPr>
              <w:t xml:space="preserve">). </w:t>
            </w:r>
          </w:p>
          <w:p w:rsidR="001E5605" w:rsidRPr="001E5605" w:rsidRDefault="001E5605" w:rsidP="001E5605">
            <w:pPr>
              <w:pStyle w:val="a8"/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Технические условия на подключение к централизованной системе </w:t>
            </w:r>
            <w:r w:rsidR="00576D97" w:rsidRPr="001E5605">
              <w:rPr>
                <w:sz w:val="24"/>
              </w:rPr>
              <w:t xml:space="preserve">водоотведения: </w:t>
            </w:r>
            <w:r w:rsidR="00576D97">
              <w:rPr>
                <w:sz w:val="24"/>
              </w:rPr>
              <w:t>не имеется технической</w:t>
            </w:r>
            <w:r w:rsidRPr="001E5605">
              <w:rPr>
                <w:sz w:val="24"/>
              </w:rPr>
              <w:t xml:space="preserve"> возможност</w:t>
            </w:r>
            <w:r w:rsidR="00576D97">
              <w:rPr>
                <w:sz w:val="24"/>
              </w:rPr>
              <w:t>и</w:t>
            </w:r>
            <w:r w:rsidRPr="001E5605">
              <w:rPr>
                <w:sz w:val="24"/>
              </w:rPr>
              <w:t xml:space="preserve"> подключения к централизованным сетям водоотведения.</w:t>
            </w:r>
          </w:p>
          <w:p w:rsidR="001E5605" w:rsidRPr="001E5605" w:rsidRDefault="001E5605" w:rsidP="001E5605">
            <w:pPr>
              <w:pStyle w:val="a8"/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(письмо МП городского округа город Кулебаки «</w:t>
            </w:r>
            <w:proofErr w:type="spellStart"/>
            <w:r w:rsidRPr="001E5605">
              <w:rPr>
                <w:sz w:val="24"/>
              </w:rPr>
              <w:t>КанСток</w:t>
            </w:r>
            <w:proofErr w:type="spellEnd"/>
            <w:r w:rsidRPr="001E5605">
              <w:rPr>
                <w:sz w:val="24"/>
              </w:rPr>
              <w:t xml:space="preserve">» от </w:t>
            </w:r>
            <w:r w:rsidR="00576D97">
              <w:rPr>
                <w:sz w:val="24"/>
              </w:rPr>
              <w:t>21.09.2023 № 01-01-372</w:t>
            </w:r>
            <w:r w:rsidRPr="001E5605">
              <w:rPr>
                <w:sz w:val="24"/>
              </w:rPr>
              <w:t>).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С оригиналами </w:t>
            </w:r>
            <w:proofErr w:type="spellStart"/>
            <w:r w:rsidRPr="001E5605">
              <w:rPr>
                <w:sz w:val="24"/>
              </w:rPr>
              <w:t>тех.условий</w:t>
            </w:r>
            <w:proofErr w:type="spellEnd"/>
            <w:r w:rsidRPr="001E5605">
              <w:rPr>
                <w:sz w:val="24"/>
              </w:rPr>
              <w:t xml:space="preserve"> можно ознакомится по адресу: г. Кулебаки, ул. Воровского, 49, ком. № 513, в дни и часы, установленные для приема заявок, при предъявлении документа, подтверждающего полномочия обратившегося лица.</w:t>
            </w:r>
          </w:p>
          <w:p w:rsidR="001E5605" w:rsidRPr="001E5605" w:rsidRDefault="001E5605" w:rsidP="001E5605">
            <w:pPr>
              <w:pStyle w:val="20"/>
              <w:tabs>
                <w:tab w:val="left" w:pos="10098"/>
              </w:tabs>
              <w:spacing w:line="240" w:lineRule="auto"/>
              <w:ind w:firstLine="34"/>
              <w:rPr>
                <w:sz w:val="24"/>
              </w:rPr>
            </w:pPr>
            <w:r w:rsidRPr="001E5605">
              <w:rPr>
                <w:sz w:val="24"/>
              </w:rPr>
      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      </w:r>
          </w:p>
          <w:p w:rsidR="001E5605" w:rsidRPr="001E5605" w:rsidRDefault="001E5605" w:rsidP="000C290C">
            <w:pPr>
              <w:pStyle w:val="a9"/>
              <w:tabs>
                <w:tab w:val="left" w:pos="10098"/>
              </w:tabs>
              <w:spacing w:line="240" w:lineRule="auto"/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Прием заявок и документов на участие в аукционе осуществляется организатором торгов </w:t>
            </w:r>
            <w:r w:rsidRPr="001E5605">
              <w:rPr>
                <w:b/>
                <w:sz w:val="24"/>
              </w:rPr>
              <w:t xml:space="preserve">с </w:t>
            </w:r>
            <w:r w:rsidR="000C290C">
              <w:rPr>
                <w:b/>
                <w:sz w:val="24"/>
              </w:rPr>
              <w:t>09.10.</w:t>
            </w:r>
            <w:r w:rsidRPr="000C290C">
              <w:rPr>
                <w:b/>
                <w:sz w:val="24"/>
              </w:rPr>
              <w:t>202</w:t>
            </w:r>
            <w:r w:rsidR="009E35DB" w:rsidRPr="000C290C">
              <w:rPr>
                <w:b/>
                <w:sz w:val="24"/>
              </w:rPr>
              <w:t>3</w:t>
            </w:r>
            <w:r w:rsidRPr="000C290C">
              <w:rPr>
                <w:b/>
                <w:sz w:val="24"/>
              </w:rPr>
              <w:t xml:space="preserve"> </w:t>
            </w:r>
            <w:r w:rsidRPr="000C290C">
              <w:rPr>
                <w:sz w:val="24"/>
              </w:rPr>
              <w:t>и заканчивается</w:t>
            </w:r>
            <w:r w:rsidRPr="000C290C">
              <w:rPr>
                <w:b/>
                <w:sz w:val="24"/>
              </w:rPr>
              <w:t xml:space="preserve"> </w:t>
            </w:r>
            <w:r w:rsidR="000C290C" w:rsidRPr="000C290C">
              <w:rPr>
                <w:b/>
                <w:sz w:val="24"/>
              </w:rPr>
              <w:t>0</w:t>
            </w:r>
            <w:r w:rsidR="008943A2">
              <w:rPr>
                <w:b/>
                <w:sz w:val="24"/>
              </w:rPr>
              <w:t>9</w:t>
            </w:r>
            <w:r w:rsidR="000C290C" w:rsidRPr="000C290C">
              <w:rPr>
                <w:b/>
                <w:sz w:val="24"/>
              </w:rPr>
              <w:t>.11</w:t>
            </w:r>
            <w:r w:rsidR="009E35DB" w:rsidRPr="000C290C">
              <w:rPr>
                <w:b/>
                <w:sz w:val="24"/>
              </w:rPr>
              <w:t>.2</w:t>
            </w:r>
            <w:r w:rsidRPr="000C290C">
              <w:rPr>
                <w:b/>
                <w:sz w:val="24"/>
              </w:rPr>
              <w:t>023 в 11 часов</w:t>
            </w:r>
            <w:r w:rsidRPr="000C290C">
              <w:rPr>
                <w:sz w:val="24"/>
              </w:rPr>
              <w:t xml:space="preserve">. </w:t>
            </w:r>
            <w:r w:rsidRPr="001E5605">
              <w:rPr>
                <w:sz w:val="24"/>
              </w:rPr>
              <w:t>Заявки принимаются по адресу: г. Кулебаки, ул. Воровского, 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1E5605" w:rsidRPr="001E5605" w:rsidRDefault="001E5605" w:rsidP="000C290C">
            <w:pPr>
              <w:pStyle w:val="a9"/>
              <w:tabs>
                <w:tab w:val="left" w:pos="10098"/>
              </w:tabs>
              <w:spacing w:line="240" w:lineRule="auto"/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      </w:r>
          </w:p>
          <w:p w:rsidR="001E5605" w:rsidRPr="001E5605" w:rsidRDefault="001E5605" w:rsidP="000C290C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ФУ городского округа г Кулебаки (администрация городского округа г Кулебаки л/с 05487006), ИНН 5251007836/КПП 525101001, расчетный счет №03232643227270003200 ВОЛГО-ВЯТСКОЕ ГУ БАНКА РОССИИ//УФК по Нижегородской области г. Нижний Новгород//, БИК 012202102, </w:t>
            </w:r>
            <w:proofErr w:type="spellStart"/>
            <w:r w:rsidRPr="001E5605">
              <w:rPr>
                <w:sz w:val="24"/>
              </w:rPr>
              <w:t>кор</w:t>
            </w:r>
            <w:proofErr w:type="spellEnd"/>
            <w:r w:rsidRPr="001E5605">
              <w:rPr>
                <w:sz w:val="24"/>
              </w:rPr>
              <w:t>/</w:t>
            </w:r>
            <w:proofErr w:type="spellStart"/>
            <w:r w:rsidRPr="001E5605">
              <w:rPr>
                <w:sz w:val="24"/>
              </w:rPr>
              <w:t>сч</w:t>
            </w:r>
            <w:proofErr w:type="spellEnd"/>
            <w:r w:rsidRPr="001E5605">
              <w:rPr>
                <w:sz w:val="24"/>
              </w:rPr>
              <w:t>. №40102810745370000024, КБК 48700000000000000180.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ind w:firstLine="459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Задаток возвращается участникам аукциона, не ставшим победителями, в течение трех </w:t>
            </w:r>
            <w:r w:rsidR="008943A2">
              <w:rPr>
                <w:sz w:val="24"/>
              </w:rPr>
              <w:t>рабочих</w:t>
            </w:r>
            <w:r w:rsidRPr="001E5605">
              <w:rPr>
                <w:sz w:val="24"/>
              </w:rPr>
              <w:t xml:space="preserve"> дней со дня подписания протокола о результатах аукциона. Задаток, внесенный победителем, засчитывается в счет выкупной цены за участок.</w:t>
            </w:r>
          </w:p>
          <w:p w:rsidR="001E5605" w:rsidRPr="001E5605" w:rsidRDefault="001E5605" w:rsidP="001E5605">
            <w:pPr>
              <w:pStyle w:val="3"/>
              <w:tabs>
                <w:tab w:val="left" w:pos="10098"/>
              </w:tabs>
              <w:ind w:firstLine="318"/>
              <w:jc w:val="both"/>
              <w:rPr>
                <w:b/>
                <w:bCs/>
                <w:sz w:val="24"/>
              </w:rPr>
            </w:pPr>
            <w:r w:rsidRPr="001E5605">
              <w:rPr>
                <w:b/>
                <w:bCs/>
                <w:sz w:val="24"/>
              </w:rPr>
              <w:t>Условия участия в аукционе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>Для участия в аукционе необходимо представить следующие документы: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 w:rsidRPr="001E5605">
              <w:rPr>
                <w:sz w:val="24"/>
              </w:rPr>
              <w:t>1) заявка на участие в аукционе по установленной в извещении форме (Приложение №1 к информационному извещению) с указанием банковских реквизитов счета для возврата задатка;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 w:rsidRPr="001E5605">
              <w:rPr>
                <w:sz w:val="24"/>
              </w:rPr>
              <w:t xml:space="preserve">2) копии документов, удостоверяющих личность заявителя (для физических лиц); </w:t>
            </w:r>
          </w:p>
          <w:p w:rsidR="001E5605" w:rsidRPr="001E5605" w:rsidRDefault="001E5605" w:rsidP="001E5605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 w:rsidRPr="001E5605">
              <w:rPr>
                <w:sz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1E5605" w:rsidRPr="001E5605" w:rsidRDefault="001E5605" w:rsidP="000C290C">
            <w:pPr>
              <w:tabs>
                <w:tab w:val="left" w:pos="10098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</w:rPr>
            </w:pPr>
            <w:r w:rsidRPr="001E5605">
              <w:rPr>
                <w:sz w:val="24"/>
              </w:rPr>
              <w:t>4) документы, подтверждающие внесение задатка.</w:t>
            </w:r>
          </w:p>
          <w:p w:rsidR="001E5605" w:rsidRPr="001E5605" w:rsidRDefault="001E5605" w:rsidP="000C290C">
            <w:pPr>
              <w:pStyle w:val="a9"/>
              <w:tabs>
                <w:tab w:val="left" w:pos="10098"/>
              </w:tabs>
              <w:spacing w:line="240" w:lineRule="auto"/>
              <w:ind w:firstLine="318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В случае подачи заявки представителем претендента предъявляется надлежащим образом оформленная доверенность.</w:t>
            </w:r>
          </w:p>
          <w:p w:rsidR="001E5605" w:rsidRPr="001E5605" w:rsidRDefault="001E5605" w:rsidP="000C290C">
            <w:pPr>
              <w:pStyle w:val="a9"/>
              <w:tabs>
                <w:tab w:val="left" w:pos="10098"/>
              </w:tabs>
              <w:spacing w:line="240" w:lineRule="auto"/>
              <w:jc w:val="both"/>
              <w:rPr>
                <w:sz w:val="24"/>
              </w:rPr>
            </w:pPr>
            <w:r w:rsidRPr="001E5605">
              <w:rPr>
                <w:sz w:val="24"/>
              </w:rPr>
              <w:t>Один заявитель вправе подать только одну заявку на участие в аукционе.</w:t>
            </w:r>
          </w:p>
          <w:p w:rsidR="001E5605" w:rsidRPr="001E5605" w:rsidRDefault="000C290C" w:rsidP="000C290C">
            <w:pPr>
              <w:pStyle w:val="a9"/>
              <w:tabs>
                <w:tab w:val="left" w:pos="10098"/>
              </w:tabs>
              <w:spacing w:line="240" w:lineRule="auto"/>
              <w:jc w:val="both"/>
              <w:rPr>
                <w:sz w:val="24"/>
              </w:rPr>
            </w:pPr>
            <w:r w:rsidRPr="000C290C">
              <w:rPr>
                <w:b/>
                <w:sz w:val="24"/>
              </w:rPr>
              <w:t>1</w:t>
            </w:r>
            <w:r w:rsidR="008943A2">
              <w:rPr>
                <w:b/>
                <w:sz w:val="24"/>
              </w:rPr>
              <w:t>3</w:t>
            </w:r>
            <w:r w:rsidRPr="000C290C">
              <w:rPr>
                <w:b/>
                <w:sz w:val="24"/>
              </w:rPr>
              <w:t>.11.</w:t>
            </w:r>
            <w:r w:rsidR="001E5605" w:rsidRPr="000C290C">
              <w:rPr>
                <w:b/>
                <w:sz w:val="24"/>
              </w:rPr>
              <w:t>2023</w:t>
            </w:r>
            <w:r w:rsidR="001E5605" w:rsidRPr="000C290C">
              <w:rPr>
                <w:sz w:val="24"/>
              </w:rPr>
              <w:t xml:space="preserve"> </w:t>
            </w:r>
            <w:r w:rsidR="001E5605" w:rsidRPr="001E5605">
              <w:rPr>
                <w:sz w:val="24"/>
              </w:rPr>
              <w:t>в 13 часов организатором торгов будут рассмотрены поданные заявки и документы претендентов. По результатам 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 Земельного кодекса РФ.</w:t>
            </w:r>
          </w:p>
          <w:p w:rsidR="001E5605" w:rsidRPr="001E5605" w:rsidRDefault="001E5605" w:rsidP="000C290C">
            <w:pPr>
              <w:tabs>
                <w:tab w:val="left" w:pos="995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Организатор торгов вправе принять решение об отказе от проведения аукциона, извещение об отказе в проведении аукциона размещается на сайте Российской Федерации </w:t>
            </w:r>
            <w:r w:rsidRPr="001E5605">
              <w:rPr>
                <w:i/>
                <w:sz w:val="24"/>
              </w:rPr>
              <w:t>(</w:t>
            </w:r>
            <w:hyperlink r:id="rId9" w:history="1"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www</w:t>
              </w:r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5605">
              <w:rPr>
                <w:i/>
                <w:sz w:val="24"/>
              </w:rPr>
              <w:t>),</w:t>
            </w:r>
            <w:r w:rsidRPr="001E5605">
              <w:rPr>
                <w:sz w:val="24"/>
              </w:rPr>
              <w:t xml:space="preserve"> официальном интернет-сайте администрации (</w:t>
            </w:r>
            <w:proofErr w:type="spellStart"/>
            <w:r w:rsidRPr="001E5605">
              <w:rPr>
                <w:sz w:val="24"/>
              </w:rPr>
              <w:t>кулебаки-округ.рф</w:t>
            </w:r>
            <w:proofErr w:type="spellEnd"/>
            <w:r w:rsidRPr="001E5605">
              <w:rPr>
                <w:sz w:val="24"/>
              </w:rPr>
              <w:t xml:space="preserve">) в течение </w:t>
            </w:r>
            <w:r w:rsidR="008943A2">
              <w:rPr>
                <w:sz w:val="24"/>
              </w:rPr>
              <w:t>3</w:t>
            </w:r>
            <w:r w:rsidRPr="001E5605">
              <w:rPr>
                <w:sz w:val="24"/>
              </w:rPr>
              <w:t xml:space="preserve"> дней со дня принятия решения об отказе в проведении аукциона. </w:t>
            </w:r>
          </w:p>
          <w:p w:rsidR="001E5605" w:rsidRPr="001E5605" w:rsidRDefault="001E5605" w:rsidP="001E5605">
            <w:pPr>
              <w:tabs>
                <w:tab w:val="left" w:pos="995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Форма заявки на участие в аукционе и проект договора купли - продажи земельного участка размещается на сайте Российской Федерации </w:t>
            </w:r>
            <w:r w:rsidRPr="001E5605">
              <w:rPr>
                <w:i/>
                <w:sz w:val="24"/>
              </w:rPr>
              <w:t>(</w:t>
            </w:r>
            <w:hyperlink r:id="rId10" w:history="1"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www</w:t>
              </w:r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1E5605">
                <w:rPr>
                  <w:rStyle w:val="ad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5605">
              <w:rPr>
                <w:i/>
                <w:sz w:val="24"/>
              </w:rPr>
              <w:t>),</w:t>
            </w:r>
            <w:r w:rsidRPr="001E5605">
              <w:rPr>
                <w:sz w:val="24"/>
              </w:rPr>
              <w:t xml:space="preserve"> официальном интернет-сайте администрации (</w:t>
            </w:r>
            <w:proofErr w:type="spellStart"/>
            <w:r w:rsidRPr="001E5605">
              <w:rPr>
                <w:sz w:val="24"/>
              </w:rPr>
              <w:t>кулебаки-округ.рф</w:t>
            </w:r>
            <w:proofErr w:type="spellEnd"/>
            <w:r w:rsidRPr="001E5605">
              <w:rPr>
                <w:sz w:val="24"/>
              </w:rPr>
              <w:t>) в качестве приложения к настоящему извещению.</w:t>
            </w:r>
          </w:p>
          <w:p w:rsidR="00FF405B" w:rsidRDefault="001E5605" w:rsidP="00E01010">
            <w:pPr>
              <w:spacing w:line="400" w:lineRule="exact"/>
              <w:ind w:firstLine="709"/>
            </w:pPr>
            <w:r w:rsidRPr="001E5605">
              <w:rPr>
                <w:sz w:val="24"/>
              </w:rPr>
              <w:t>Дополнительную информацию можно получить по адресу: г. Кулебаки, ул. Воровского, 49, ком.513, телефон 5-21-87.</w:t>
            </w:r>
            <w:r w:rsidRPr="00CF3FE0">
              <w:t xml:space="preserve"> </w:t>
            </w:r>
            <w:r w:rsidR="00A12D71">
              <w:t xml:space="preserve"> </w:t>
            </w:r>
            <w:permEnd w:id="555119577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tr w:rsidR="00DA57BC" w:rsidRPr="0050550E" w:rsidTr="00E42C9F">
        <w:tc>
          <w:tcPr>
            <w:tcW w:w="10490" w:type="dxa"/>
            <w:gridSpan w:val="4"/>
          </w:tcPr>
          <w:p w:rsidR="00DA57BC" w:rsidRDefault="00DA57BC" w:rsidP="005C15D8">
            <w:pPr>
              <w:ind w:firstLine="709"/>
            </w:pPr>
          </w:p>
        </w:tc>
      </w:tr>
      <w:tr w:rsidR="006643BC" w:rsidTr="00E42C9F">
        <w:tc>
          <w:tcPr>
            <w:tcW w:w="4820" w:type="dxa"/>
            <w:gridSpan w:val="2"/>
          </w:tcPr>
          <w:p w:rsidR="006643BC" w:rsidRDefault="006643BC" w:rsidP="00637E26"/>
        </w:tc>
        <w:tc>
          <w:tcPr>
            <w:tcW w:w="2268" w:type="dxa"/>
          </w:tcPr>
          <w:p w:rsidR="006643BC" w:rsidRDefault="005D2E69" w:rsidP="007031B6">
            <w:pPr>
              <w:jc w:val="both"/>
            </w:pPr>
            <w:r>
              <w:t xml:space="preserve">  </w:t>
            </w:r>
          </w:p>
        </w:tc>
        <w:tc>
          <w:tcPr>
            <w:tcW w:w="3402" w:type="dxa"/>
          </w:tcPr>
          <w:p w:rsidR="006643BC" w:rsidRDefault="006643BC" w:rsidP="00FA1E21">
            <w:pPr>
              <w:tabs>
                <w:tab w:val="left" w:pos="442"/>
              </w:tabs>
              <w:jc w:val="right"/>
            </w:pPr>
          </w:p>
        </w:tc>
      </w:tr>
      <w:tr w:rsidR="0050550E" w:rsidTr="00E4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1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0550E" w:rsidRPr="006561DC" w:rsidRDefault="0050550E" w:rsidP="008314E2">
            <w:pPr>
              <w:tabs>
                <w:tab w:val="left" w:pos="3338"/>
              </w:tabs>
              <w:spacing w:line="360" w:lineRule="auto"/>
              <w:ind w:right="-1797"/>
              <w:rPr>
                <w:sz w:val="18"/>
                <w:szCs w:val="18"/>
              </w:rPr>
            </w:pPr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p w:rsidR="00EA277D" w:rsidRDefault="00EA277D" w:rsidP="009C4DA1">
      <w:pPr>
        <w:spacing w:line="360" w:lineRule="auto"/>
      </w:pPr>
    </w:p>
    <w:p w:rsidR="00EA277D" w:rsidRDefault="00EA277D" w:rsidP="009C4DA1">
      <w:pPr>
        <w:spacing w:line="360" w:lineRule="auto"/>
      </w:pPr>
    </w:p>
    <w:p w:rsidR="00EA277D" w:rsidRDefault="00EA277D" w:rsidP="009C4DA1">
      <w:pPr>
        <w:spacing w:line="360" w:lineRule="auto"/>
      </w:pPr>
    </w:p>
    <w:p w:rsidR="001F0AA4" w:rsidRDefault="001F0AA4" w:rsidP="009C4DA1">
      <w:pPr>
        <w:spacing w:line="360" w:lineRule="auto"/>
      </w:pPr>
    </w:p>
    <w:p w:rsidR="00EA277D" w:rsidRDefault="00EA277D" w:rsidP="009C4DA1">
      <w:pPr>
        <w:spacing w:line="360" w:lineRule="auto"/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3631" w:rsidRDefault="00003631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EA277D" w:rsidRDefault="00EA277D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EA277D" w:rsidRDefault="00EA277D" w:rsidP="00EA277D">
      <w:pPr>
        <w:pStyle w:val="21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EA277D" w:rsidRDefault="00EA277D" w:rsidP="00EA277D">
      <w:pPr>
        <w:rPr>
          <w:sz w:val="20"/>
          <w:szCs w:val="20"/>
        </w:rPr>
      </w:pPr>
    </w:p>
    <w:p w:rsidR="00EA277D" w:rsidRPr="00EA277D" w:rsidRDefault="00EA277D" w:rsidP="00EA277D">
      <w:pPr>
        <w:pStyle w:val="af1"/>
        <w:spacing w:before="0" w:beforeAutospacing="0" w:after="0" w:afterAutospacing="0"/>
        <w:jc w:val="center"/>
      </w:pPr>
      <w:r w:rsidRPr="00EA277D">
        <w:t>ЗАЯВКА НА УЧАСТИЕ В АУКЦИОНЕ</w:t>
      </w:r>
    </w:p>
    <w:p w:rsidR="00576D97" w:rsidRDefault="00EA277D" w:rsidP="00EA277D">
      <w:pPr>
        <w:pStyle w:val="30"/>
        <w:spacing w:after="0"/>
        <w:ind w:left="284"/>
        <w:jc w:val="center"/>
        <w:rPr>
          <w:sz w:val="24"/>
          <w:szCs w:val="24"/>
        </w:rPr>
      </w:pPr>
      <w:r w:rsidRPr="00EA277D">
        <w:rPr>
          <w:sz w:val="24"/>
          <w:szCs w:val="24"/>
        </w:rPr>
        <w:t xml:space="preserve">о приобретении в собственность земельного участка, находящегося в </w:t>
      </w:r>
      <w:r w:rsidR="00576D97">
        <w:rPr>
          <w:sz w:val="24"/>
          <w:szCs w:val="24"/>
        </w:rPr>
        <w:t>государственной собственности до разграничения</w:t>
      </w:r>
      <w:r w:rsidRPr="00EA277D">
        <w:rPr>
          <w:sz w:val="24"/>
          <w:szCs w:val="24"/>
        </w:rPr>
        <w:t xml:space="preserve">, расположенного по адресу: Нижегородская область,  </w:t>
      </w:r>
    </w:p>
    <w:p w:rsidR="00EA277D" w:rsidRPr="00EA277D" w:rsidRDefault="00EA277D" w:rsidP="00EA277D">
      <w:pPr>
        <w:pStyle w:val="30"/>
        <w:spacing w:after="0"/>
        <w:ind w:left="284"/>
        <w:jc w:val="center"/>
        <w:rPr>
          <w:sz w:val="24"/>
          <w:szCs w:val="24"/>
        </w:rPr>
      </w:pPr>
      <w:r w:rsidRPr="00EA277D">
        <w:rPr>
          <w:sz w:val="24"/>
          <w:szCs w:val="24"/>
        </w:rPr>
        <w:t xml:space="preserve">г. Кулебаки, ул. </w:t>
      </w:r>
      <w:r w:rsidR="00576D97">
        <w:rPr>
          <w:sz w:val="24"/>
          <w:szCs w:val="24"/>
        </w:rPr>
        <w:t>Сергея Тюленина</w:t>
      </w:r>
      <w:r w:rsidRPr="00EA277D">
        <w:rPr>
          <w:sz w:val="24"/>
          <w:szCs w:val="24"/>
        </w:rPr>
        <w:t xml:space="preserve">, </w:t>
      </w:r>
      <w:r w:rsidR="00576D97">
        <w:rPr>
          <w:sz w:val="24"/>
          <w:szCs w:val="24"/>
        </w:rPr>
        <w:t>д. 27</w:t>
      </w:r>
      <w:r w:rsidRPr="00EA277D">
        <w:rPr>
          <w:sz w:val="24"/>
          <w:szCs w:val="24"/>
        </w:rPr>
        <w:t xml:space="preserve">, </w:t>
      </w:r>
    </w:p>
    <w:p w:rsidR="00EA277D" w:rsidRPr="00EA277D" w:rsidRDefault="00EA277D" w:rsidP="00EA277D">
      <w:pPr>
        <w:ind w:left="-142" w:firstLine="426"/>
        <w:jc w:val="center"/>
        <w:rPr>
          <w:sz w:val="24"/>
        </w:rPr>
      </w:pPr>
      <w:r w:rsidRPr="00EA277D">
        <w:rPr>
          <w:sz w:val="24"/>
        </w:rPr>
        <w:t>с кадастровым номером: 52:3</w:t>
      </w:r>
      <w:r w:rsidR="00576D97">
        <w:rPr>
          <w:sz w:val="24"/>
        </w:rPr>
        <w:t>8</w:t>
      </w:r>
      <w:r w:rsidRPr="00EA277D">
        <w:rPr>
          <w:sz w:val="24"/>
        </w:rPr>
        <w:t>:003000</w:t>
      </w:r>
      <w:r w:rsidR="00576D97">
        <w:rPr>
          <w:sz w:val="24"/>
        </w:rPr>
        <w:t>4</w:t>
      </w:r>
      <w:r w:rsidRPr="00EA277D">
        <w:rPr>
          <w:sz w:val="24"/>
        </w:rPr>
        <w:t>:1</w:t>
      </w:r>
      <w:r w:rsidR="00576D97">
        <w:rPr>
          <w:sz w:val="24"/>
        </w:rPr>
        <w:t>319, площадью 900</w:t>
      </w:r>
      <w:r w:rsidRPr="00EA277D">
        <w:rPr>
          <w:sz w:val="24"/>
        </w:rPr>
        <w:t xml:space="preserve"> кв.м.,</w:t>
      </w:r>
    </w:p>
    <w:p w:rsidR="00EA277D" w:rsidRPr="00EA277D" w:rsidRDefault="00EA277D" w:rsidP="00EA277D">
      <w:pPr>
        <w:ind w:left="-142" w:firstLine="426"/>
        <w:jc w:val="center"/>
        <w:rPr>
          <w:sz w:val="24"/>
        </w:rPr>
      </w:pPr>
      <w:r w:rsidRPr="00EA277D">
        <w:rPr>
          <w:sz w:val="24"/>
        </w:rPr>
        <w:t>видом разрешенного использования – для индивидуального жилищного строительства.</w:t>
      </w:r>
    </w:p>
    <w:p w:rsidR="00EA277D" w:rsidRPr="00EA277D" w:rsidRDefault="00EA277D" w:rsidP="00EA277D">
      <w:pPr>
        <w:pStyle w:val="30"/>
        <w:spacing w:after="0"/>
        <w:ind w:left="284"/>
        <w:jc w:val="center"/>
        <w:rPr>
          <w:sz w:val="24"/>
          <w:szCs w:val="24"/>
          <w:lang w:eastAsia="ar-SA"/>
        </w:rPr>
      </w:pPr>
    </w:p>
    <w:p w:rsidR="00EA277D" w:rsidRPr="00EA277D" w:rsidRDefault="00EA277D" w:rsidP="00EA277D">
      <w:pPr>
        <w:pStyle w:val="af1"/>
        <w:spacing w:before="0" w:beforeAutospacing="0" w:after="0" w:afterAutospacing="0"/>
      </w:pPr>
      <w:r w:rsidRPr="00EA277D">
        <w:t>г. Кулебаки</w:t>
      </w:r>
      <w:r w:rsidRPr="00EA277D">
        <w:tab/>
      </w:r>
      <w:r w:rsidRPr="00EA277D">
        <w:tab/>
      </w:r>
      <w:r w:rsidRPr="00EA277D">
        <w:tab/>
      </w:r>
      <w:r w:rsidRPr="00EA277D">
        <w:tab/>
      </w:r>
      <w:r w:rsidRPr="00EA277D">
        <w:tab/>
      </w:r>
      <w:r w:rsidRPr="00EA277D">
        <w:tab/>
      </w:r>
      <w:r w:rsidR="007E646D">
        <w:t xml:space="preserve">          </w:t>
      </w:r>
      <w:r w:rsidRPr="00EA277D">
        <w:tab/>
        <w:t xml:space="preserve"> </w:t>
      </w:r>
      <w:r w:rsidR="007E646D">
        <w:t xml:space="preserve">             </w:t>
      </w:r>
      <w:proofErr w:type="gramStart"/>
      <w:r w:rsidR="007E646D">
        <w:t xml:space="preserve">   </w:t>
      </w:r>
      <w:r w:rsidRPr="00EA277D">
        <w:t>«</w:t>
      </w:r>
      <w:proofErr w:type="gramEnd"/>
      <w:r w:rsidRPr="00EA277D">
        <w:t>___» _____________ 202</w:t>
      </w:r>
      <w:r w:rsidR="007E646D">
        <w:t>3</w:t>
      </w:r>
      <w:r w:rsidRPr="00EA277D">
        <w:t>г.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Заявитель ______________________________________________________________</w:t>
      </w:r>
      <w:r w:rsidR="007E646D">
        <w:rPr>
          <w:sz w:val="24"/>
        </w:rPr>
        <w:t>_____</w:t>
      </w:r>
      <w:r w:rsidRPr="00EA277D">
        <w:rPr>
          <w:sz w:val="24"/>
        </w:rPr>
        <w:t>________</w:t>
      </w:r>
    </w:p>
    <w:p w:rsidR="00EA277D" w:rsidRPr="00EA277D" w:rsidRDefault="00EA277D" w:rsidP="00EA277D">
      <w:pPr>
        <w:jc w:val="center"/>
        <w:rPr>
          <w:sz w:val="24"/>
        </w:rPr>
      </w:pPr>
      <w:r w:rsidRPr="00EA277D">
        <w:rPr>
          <w:sz w:val="24"/>
        </w:rPr>
        <w:t>(наименование юридического лица, ИНН ОРГН, Ф.И.О.)</w:t>
      </w: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_______________________________________________________________</w:t>
      </w:r>
      <w:r w:rsidR="007E646D">
        <w:rPr>
          <w:sz w:val="24"/>
        </w:rPr>
        <w:t>_____________________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Место регистрации: __________________________</w:t>
      </w:r>
      <w:r w:rsidR="007E646D">
        <w:rPr>
          <w:sz w:val="24"/>
        </w:rPr>
        <w:t>______________</w:t>
      </w:r>
      <w:r w:rsidRPr="00EA277D">
        <w:rPr>
          <w:sz w:val="24"/>
        </w:rPr>
        <w:t>__________________________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_________________________________________</w:t>
      </w:r>
      <w:r w:rsidR="007E646D">
        <w:rPr>
          <w:sz w:val="24"/>
        </w:rPr>
        <w:t>______________</w:t>
      </w:r>
      <w:r w:rsidRPr="00EA277D">
        <w:rPr>
          <w:sz w:val="24"/>
        </w:rPr>
        <w:t>_____________________________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паспорт___________________________________</w:t>
      </w:r>
      <w:r w:rsidR="007E646D">
        <w:rPr>
          <w:sz w:val="24"/>
        </w:rPr>
        <w:t>______________</w:t>
      </w:r>
      <w:r w:rsidRPr="00EA277D">
        <w:rPr>
          <w:sz w:val="24"/>
        </w:rPr>
        <w:t>_____________________________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_____________________________________________________________</w:t>
      </w:r>
      <w:r w:rsidR="007E646D">
        <w:rPr>
          <w:sz w:val="24"/>
        </w:rPr>
        <w:t>______________</w:t>
      </w:r>
      <w:r w:rsidRPr="00EA277D">
        <w:rPr>
          <w:sz w:val="24"/>
        </w:rPr>
        <w:t>__________</w:t>
      </w:r>
    </w:p>
    <w:p w:rsidR="00EA277D" w:rsidRPr="00EA277D" w:rsidRDefault="00EA277D" w:rsidP="00EA277D">
      <w:pPr>
        <w:jc w:val="center"/>
        <w:rPr>
          <w:sz w:val="24"/>
        </w:rPr>
      </w:pPr>
      <w:r w:rsidRPr="00EA277D">
        <w:rPr>
          <w:sz w:val="24"/>
        </w:rPr>
        <w:t>(серия, номер, кем и когда выдан)</w:t>
      </w: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телефон _____________________</w:t>
      </w:r>
    </w:p>
    <w:p w:rsidR="00EA277D" w:rsidRPr="00EA277D" w:rsidRDefault="00EA277D" w:rsidP="00EA277D">
      <w:pPr>
        <w:pStyle w:val="30"/>
        <w:spacing w:after="0"/>
        <w:ind w:left="0" w:firstLine="284"/>
        <w:jc w:val="both"/>
        <w:rPr>
          <w:sz w:val="24"/>
          <w:szCs w:val="24"/>
        </w:rPr>
      </w:pPr>
      <w:r w:rsidRPr="00EA277D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11" w:history="1"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proofErr w:type="spellEnd"/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proofErr w:type="spellEnd"/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EA277D">
          <w:rPr>
            <w:rStyle w:val="ad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  <w:proofErr w:type="spellEnd"/>
      </w:hyperlink>
      <w:r w:rsidRPr="00EA277D">
        <w:rPr>
          <w:i/>
          <w:sz w:val="24"/>
          <w:szCs w:val="24"/>
        </w:rPr>
        <w:t>),</w:t>
      </w:r>
      <w:r w:rsidRPr="00EA277D">
        <w:rPr>
          <w:sz w:val="24"/>
          <w:szCs w:val="24"/>
        </w:rPr>
        <w:t xml:space="preserve"> официальном интернет-сайте администрации (</w:t>
      </w:r>
      <w:proofErr w:type="spellStart"/>
      <w:r w:rsidRPr="00EA277D">
        <w:rPr>
          <w:sz w:val="24"/>
          <w:szCs w:val="24"/>
        </w:rPr>
        <w:t>кулебаки</w:t>
      </w:r>
      <w:proofErr w:type="spellEnd"/>
      <w:r w:rsidRPr="00EA277D">
        <w:rPr>
          <w:sz w:val="24"/>
          <w:szCs w:val="24"/>
        </w:rPr>
        <w:t xml:space="preserve">- </w:t>
      </w:r>
      <w:proofErr w:type="spellStart"/>
      <w:r w:rsidRPr="00EA277D">
        <w:rPr>
          <w:sz w:val="24"/>
          <w:szCs w:val="24"/>
        </w:rPr>
        <w:t>округ.рф</w:t>
      </w:r>
      <w:proofErr w:type="spellEnd"/>
      <w:r w:rsidRPr="00EA277D">
        <w:rPr>
          <w:sz w:val="24"/>
          <w:szCs w:val="24"/>
        </w:rPr>
        <w:t xml:space="preserve">), желаю приобрести в собственность земельный участок, расположенный по адресу: Нижегородская область, г. Кулебаки, ул. </w:t>
      </w:r>
      <w:r w:rsidR="00576D97">
        <w:rPr>
          <w:sz w:val="24"/>
          <w:szCs w:val="24"/>
        </w:rPr>
        <w:t>Сергея Тюленина</w:t>
      </w:r>
      <w:r w:rsidRPr="00EA277D">
        <w:rPr>
          <w:sz w:val="24"/>
          <w:szCs w:val="24"/>
        </w:rPr>
        <w:t xml:space="preserve">, </w:t>
      </w:r>
      <w:r w:rsidR="00576D97">
        <w:rPr>
          <w:sz w:val="24"/>
          <w:szCs w:val="24"/>
        </w:rPr>
        <w:t>д.27</w:t>
      </w:r>
      <w:r w:rsidRPr="00EA277D">
        <w:rPr>
          <w:sz w:val="24"/>
          <w:szCs w:val="24"/>
        </w:rPr>
        <w:t>, с кадастровым номером: 52:3</w:t>
      </w:r>
      <w:r w:rsidR="00576D97">
        <w:rPr>
          <w:sz w:val="24"/>
          <w:szCs w:val="24"/>
        </w:rPr>
        <w:t>8</w:t>
      </w:r>
      <w:r w:rsidRPr="00EA277D">
        <w:rPr>
          <w:sz w:val="24"/>
          <w:szCs w:val="24"/>
        </w:rPr>
        <w:t>:003000</w:t>
      </w:r>
      <w:r w:rsidR="00576D97">
        <w:rPr>
          <w:sz w:val="24"/>
          <w:szCs w:val="24"/>
        </w:rPr>
        <w:t>4</w:t>
      </w:r>
      <w:r w:rsidRPr="00EA277D">
        <w:rPr>
          <w:sz w:val="24"/>
          <w:szCs w:val="24"/>
        </w:rPr>
        <w:t>:1</w:t>
      </w:r>
      <w:r w:rsidR="00576D97">
        <w:rPr>
          <w:sz w:val="24"/>
          <w:szCs w:val="24"/>
        </w:rPr>
        <w:t>3</w:t>
      </w:r>
      <w:r w:rsidRPr="00EA277D">
        <w:rPr>
          <w:sz w:val="24"/>
          <w:szCs w:val="24"/>
        </w:rPr>
        <w:t xml:space="preserve">19, площадью </w:t>
      </w:r>
      <w:r w:rsidR="00576D97">
        <w:rPr>
          <w:sz w:val="24"/>
          <w:szCs w:val="24"/>
        </w:rPr>
        <w:t>900</w:t>
      </w:r>
      <w:r w:rsidRPr="00EA277D">
        <w:rPr>
          <w:sz w:val="24"/>
          <w:szCs w:val="24"/>
        </w:rPr>
        <w:t xml:space="preserve"> кв.м., видом разрешенного использования – для индивидуального жилищного строительства, проводимом «</w:t>
      </w:r>
      <w:r w:rsidR="007E646D" w:rsidRPr="007E646D">
        <w:rPr>
          <w:sz w:val="24"/>
          <w:szCs w:val="24"/>
        </w:rPr>
        <w:t>1</w:t>
      </w:r>
      <w:r w:rsidR="008C07E7">
        <w:rPr>
          <w:sz w:val="24"/>
          <w:szCs w:val="24"/>
        </w:rPr>
        <w:t>4</w:t>
      </w:r>
      <w:r w:rsidRPr="007E646D">
        <w:rPr>
          <w:sz w:val="24"/>
          <w:szCs w:val="24"/>
        </w:rPr>
        <w:t xml:space="preserve">» </w:t>
      </w:r>
      <w:r w:rsidR="007E646D" w:rsidRPr="007E646D">
        <w:rPr>
          <w:sz w:val="24"/>
          <w:szCs w:val="24"/>
        </w:rPr>
        <w:t>ноября</w:t>
      </w:r>
      <w:r w:rsidRPr="007E646D">
        <w:rPr>
          <w:sz w:val="24"/>
          <w:szCs w:val="24"/>
        </w:rPr>
        <w:t xml:space="preserve"> 2023 </w:t>
      </w:r>
      <w:r w:rsidRPr="00EA277D">
        <w:rPr>
          <w:sz w:val="24"/>
          <w:szCs w:val="24"/>
        </w:rPr>
        <w:t>года администрацией городского округа город Кулебаки.</w:t>
      </w:r>
    </w:p>
    <w:p w:rsidR="00EA277D" w:rsidRPr="00EA277D" w:rsidRDefault="00EA277D" w:rsidP="00EA277D">
      <w:pPr>
        <w:ind w:firstLine="708"/>
        <w:jc w:val="both"/>
        <w:rPr>
          <w:sz w:val="24"/>
        </w:rPr>
      </w:pPr>
      <w:r w:rsidRPr="00EA277D"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EA277D">
        <w:rPr>
          <w:sz w:val="24"/>
        </w:rPr>
        <w:tab/>
        <w:t>.</w:t>
      </w:r>
    </w:p>
    <w:p w:rsidR="00EA277D" w:rsidRPr="00EA277D" w:rsidRDefault="00EA277D" w:rsidP="00EA277D">
      <w:pPr>
        <w:ind w:firstLine="708"/>
        <w:jc w:val="both"/>
        <w:rPr>
          <w:sz w:val="24"/>
        </w:rPr>
      </w:pPr>
      <w:r w:rsidRPr="00EA277D"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EA277D" w:rsidRPr="00EA277D" w:rsidRDefault="00EA277D" w:rsidP="00EA277D">
      <w:pPr>
        <w:ind w:firstLine="708"/>
        <w:jc w:val="both"/>
        <w:rPr>
          <w:sz w:val="24"/>
        </w:rPr>
      </w:pPr>
      <w:r w:rsidRPr="00EA277D">
        <w:rPr>
          <w:sz w:val="24"/>
        </w:rPr>
        <w:t>С условиями участия в аукционе ознакомлен и согласен.</w:t>
      </w:r>
    </w:p>
    <w:p w:rsidR="00EA277D" w:rsidRPr="00EA277D" w:rsidRDefault="00EA277D" w:rsidP="00EA277D">
      <w:pPr>
        <w:ind w:firstLine="720"/>
        <w:jc w:val="both"/>
        <w:rPr>
          <w:sz w:val="24"/>
        </w:rPr>
      </w:pPr>
    </w:p>
    <w:p w:rsidR="00EA277D" w:rsidRPr="00EA277D" w:rsidRDefault="00EA277D" w:rsidP="00EA277D">
      <w:pPr>
        <w:ind w:firstLine="720"/>
        <w:jc w:val="both"/>
        <w:rPr>
          <w:sz w:val="24"/>
        </w:rPr>
      </w:pPr>
      <w:r w:rsidRPr="00EA277D">
        <w:rPr>
          <w:sz w:val="24"/>
        </w:rPr>
        <w:t xml:space="preserve">Реквизиты для возврата задатка _________________________________ </w:t>
      </w:r>
    </w:p>
    <w:p w:rsidR="00EA277D" w:rsidRPr="00EA277D" w:rsidRDefault="00EA277D" w:rsidP="00EA277D">
      <w:pPr>
        <w:ind w:firstLine="720"/>
        <w:jc w:val="both"/>
        <w:rPr>
          <w:sz w:val="24"/>
        </w:rPr>
      </w:pPr>
    </w:p>
    <w:p w:rsidR="00EA277D" w:rsidRPr="00EA277D" w:rsidRDefault="00EA277D" w:rsidP="00EA277D">
      <w:pPr>
        <w:ind w:firstLine="45"/>
        <w:jc w:val="both"/>
        <w:rPr>
          <w:sz w:val="24"/>
        </w:rPr>
      </w:pPr>
      <w:r w:rsidRPr="00EA277D">
        <w:rPr>
          <w:sz w:val="24"/>
        </w:rPr>
        <w:t xml:space="preserve">          _________________________________________________________ </w:t>
      </w:r>
    </w:p>
    <w:p w:rsidR="00EA277D" w:rsidRPr="00EA277D" w:rsidRDefault="00EA277D" w:rsidP="00EA277D">
      <w:pPr>
        <w:ind w:firstLine="720"/>
        <w:jc w:val="both"/>
        <w:rPr>
          <w:sz w:val="24"/>
        </w:rPr>
      </w:pPr>
    </w:p>
    <w:p w:rsidR="00EA277D" w:rsidRPr="00EA277D" w:rsidRDefault="00EA277D" w:rsidP="00EA277D">
      <w:pPr>
        <w:ind w:firstLine="720"/>
        <w:jc w:val="both"/>
        <w:rPr>
          <w:sz w:val="24"/>
        </w:rPr>
      </w:pPr>
      <w:r w:rsidRPr="00EA277D">
        <w:rPr>
          <w:sz w:val="24"/>
        </w:rPr>
        <w:t>Подпись заявителя _____________________</w:t>
      </w:r>
    </w:p>
    <w:p w:rsidR="00EA277D" w:rsidRPr="00EA277D" w:rsidRDefault="00EA277D" w:rsidP="00EA277D">
      <w:pPr>
        <w:ind w:firstLine="720"/>
        <w:jc w:val="both"/>
        <w:rPr>
          <w:sz w:val="24"/>
        </w:rPr>
      </w:pPr>
    </w:p>
    <w:p w:rsidR="00EA277D" w:rsidRPr="00EA277D" w:rsidRDefault="00EA277D" w:rsidP="00EA277D">
      <w:pPr>
        <w:ind w:firstLine="720"/>
        <w:jc w:val="both"/>
        <w:rPr>
          <w:sz w:val="24"/>
        </w:rPr>
      </w:pPr>
      <w:r w:rsidRPr="00EA277D">
        <w:rPr>
          <w:sz w:val="24"/>
        </w:rPr>
        <w:t>«</w:t>
      </w:r>
      <w:r w:rsidR="001F0AA4">
        <w:rPr>
          <w:sz w:val="24"/>
        </w:rPr>
        <w:t>_______» ___________________2023</w:t>
      </w:r>
      <w:r w:rsidRPr="00EA277D">
        <w:rPr>
          <w:sz w:val="24"/>
        </w:rPr>
        <w:t xml:space="preserve"> г.</w:t>
      </w:r>
    </w:p>
    <w:p w:rsidR="00EA277D" w:rsidRPr="00EA277D" w:rsidRDefault="00EA277D" w:rsidP="00EA277D">
      <w:pPr>
        <w:ind w:firstLine="720"/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 xml:space="preserve">Дата и время принятия заявки _____________________ </w:t>
      </w:r>
    </w:p>
    <w:p w:rsidR="00EA277D" w:rsidRPr="00EA277D" w:rsidRDefault="00EA277D" w:rsidP="00EA277D">
      <w:pPr>
        <w:jc w:val="both"/>
        <w:rPr>
          <w:sz w:val="24"/>
        </w:rPr>
      </w:pPr>
    </w:p>
    <w:p w:rsidR="00EA277D" w:rsidRPr="00EA277D" w:rsidRDefault="00EA277D" w:rsidP="00EA277D">
      <w:pPr>
        <w:jc w:val="both"/>
        <w:rPr>
          <w:sz w:val="24"/>
        </w:rPr>
      </w:pPr>
      <w:r w:rsidRPr="00EA277D">
        <w:rPr>
          <w:sz w:val="24"/>
        </w:rPr>
        <w:t>Подпись представителя организатора торгов _______________</w:t>
      </w:r>
    </w:p>
    <w:p w:rsidR="00EA277D" w:rsidRDefault="00EA277D" w:rsidP="009C4DA1">
      <w:pPr>
        <w:spacing w:line="360" w:lineRule="auto"/>
      </w:pPr>
    </w:p>
    <w:sectPr w:rsidR="00EA277D" w:rsidSect="00E01010">
      <w:headerReference w:type="even" r:id="rId12"/>
      <w:headerReference w:type="default" r:id="rId13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2" w:rsidRDefault="008943A2">
      <w:r>
        <w:separator/>
      </w:r>
    </w:p>
  </w:endnote>
  <w:endnote w:type="continuationSeparator" w:id="0">
    <w:p w:rsidR="008943A2" w:rsidRDefault="008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2" w:rsidRDefault="008943A2">
      <w:r>
        <w:separator/>
      </w:r>
    </w:p>
  </w:footnote>
  <w:footnote w:type="continuationSeparator" w:id="0">
    <w:p w:rsidR="008943A2" w:rsidRDefault="0089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3A2" w:rsidRDefault="00894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14D">
      <w:rPr>
        <w:rStyle w:val="a7"/>
        <w:noProof/>
      </w:rPr>
      <w:t>10</w:t>
    </w:r>
    <w:r>
      <w:rPr>
        <w:rStyle w:val="a7"/>
      </w:rPr>
      <w:fldChar w:fldCharType="end"/>
    </w:r>
  </w:p>
  <w:p w:rsidR="008943A2" w:rsidRPr="000E080A" w:rsidRDefault="008943A2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631"/>
    <w:rsid w:val="00003D47"/>
    <w:rsid w:val="00026AF5"/>
    <w:rsid w:val="00031BF2"/>
    <w:rsid w:val="00037483"/>
    <w:rsid w:val="000456E0"/>
    <w:rsid w:val="00050618"/>
    <w:rsid w:val="000567C8"/>
    <w:rsid w:val="00061F0E"/>
    <w:rsid w:val="000639FF"/>
    <w:rsid w:val="00066618"/>
    <w:rsid w:val="00066983"/>
    <w:rsid w:val="00095771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1F0AA4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D5038"/>
    <w:rsid w:val="003F1F80"/>
    <w:rsid w:val="004006E1"/>
    <w:rsid w:val="004028ED"/>
    <w:rsid w:val="00410FD5"/>
    <w:rsid w:val="0041254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EFC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0714D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9F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360" w:lineRule="auto"/>
    </w:pPr>
  </w:style>
  <w:style w:type="paragraph" w:styleId="a9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a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e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0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0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1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EE33-7704-4E3F-A890-F992926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2816</Words>
  <Characters>20119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22890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20</cp:revision>
  <cp:lastPrinted>2023-10-04T11:38:00Z</cp:lastPrinted>
  <dcterms:created xsi:type="dcterms:W3CDTF">2022-12-01T08:35:00Z</dcterms:created>
  <dcterms:modified xsi:type="dcterms:W3CDTF">2023-10-05T08:25:00Z</dcterms:modified>
</cp:coreProperties>
</file>